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</w:p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A53239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В Управлении </w:t>
      </w:r>
      <w:proofErr w:type="spellStart"/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>Росреестра</w:t>
      </w:r>
      <w:proofErr w:type="spellEnd"/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 по Свердловской области прошло очередное заседание «лесной группы».</w:t>
      </w:r>
    </w:p>
    <w:p w:rsidR="00A53239" w:rsidRPr="001B7750" w:rsidRDefault="00A5323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В Управлении </w:t>
      </w:r>
      <w:proofErr w:type="spellStart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по Свердловской области</w:t>
      </w:r>
      <w:r w:rsidR="00420B5F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(Управление)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под руководством заместителя руководителя</w:t>
      </w:r>
      <w:r w:rsidR="00420B5F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Управления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Ирины </w:t>
      </w:r>
      <w:proofErr w:type="spellStart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Семкиной</w:t>
      </w:r>
      <w:proofErr w:type="spellEnd"/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состоялось очередное заседание межведомственной рабочей группы по применению закона о «лесной амнистии». </w:t>
      </w:r>
    </w:p>
    <w:p w:rsidR="00BF3A4B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A53239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В мероприятии приняли участие </w:t>
      </w:r>
      <w:r w:rsidR="00A53239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представители Управления, Кадастровой палаты по УФО, </w:t>
      </w:r>
      <w:r w:rsidR="00A53239" w:rsidRPr="001B7750">
        <w:rPr>
          <w:rFonts w:ascii="Segoe UI" w:hAnsi="Segoe UI" w:cs="Segoe UI"/>
          <w:sz w:val="24"/>
          <w:szCs w:val="24"/>
        </w:rPr>
        <w:t xml:space="preserve">территориального органа Рослесхоза по </w:t>
      </w:r>
      <w:proofErr w:type="spellStart"/>
      <w:r w:rsidR="00A53239" w:rsidRPr="001B7750">
        <w:rPr>
          <w:rFonts w:ascii="Segoe UI" w:hAnsi="Segoe UI" w:cs="Segoe UI"/>
          <w:sz w:val="24"/>
          <w:szCs w:val="24"/>
        </w:rPr>
        <w:t>УрФО</w:t>
      </w:r>
      <w:proofErr w:type="spellEnd"/>
      <w:r w:rsidR="00A53239" w:rsidRPr="001B7750">
        <w:rPr>
          <w:rFonts w:ascii="Segoe UI" w:hAnsi="Segoe UI" w:cs="Segoe UI"/>
          <w:sz w:val="24"/>
          <w:szCs w:val="24"/>
        </w:rPr>
        <w:t>, Министерства природных ресурсов и экологии Свердловской области, Уральского филиала ФГБУ «</w:t>
      </w:r>
      <w:proofErr w:type="spellStart"/>
      <w:r w:rsidR="00A53239" w:rsidRPr="001B7750">
        <w:rPr>
          <w:rFonts w:ascii="Segoe UI" w:hAnsi="Segoe UI" w:cs="Segoe UI"/>
          <w:sz w:val="24"/>
          <w:szCs w:val="24"/>
        </w:rPr>
        <w:t>Рослесинфорг</w:t>
      </w:r>
      <w:proofErr w:type="spellEnd"/>
      <w:r w:rsidR="00A53239" w:rsidRPr="001B7750">
        <w:rPr>
          <w:rFonts w:ascii="Segoe UI" w:hAnsi="Segoe UI" w:cs="Segoe UI"/>
          <w:sz w:val="24"/>
          <w:szCs w:val="24"/>
        </w:rPr>
        <w:t xml:space="preserve">», Территориального управления Федерального агентства по Управлению государственным имуществом в Свердловской области, а также  представители прокуратуры Свердловской области. </w:t>
      </w:r>
    </w:p>
    <w:p w:rsidR="000C1673" w:rsidRPr="001B7750" w:rsidRDefault="000C1673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3239" w:rsidRDefault="00A53239" w:rsidP="00A532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Напомним, что межведомственная рабочая группа при Управлении создана с</w:t>
      </w:r>
      <w:r w:rsidR="00EB4D1C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целью </w:t>
      </w:r>
      <w:r w:rsidR="000C1673" w:rsidRPr="007A36BD">
        <w:rPr>
          <w:rFonts w:ascii="Segoe UI" w:hAnsi="Segoe UI" w:cs="Segoe UI"/>
          <w:sz w:val="24"/>
          <w:szCs w:val="24"/>
        </w:rPr>
        <w:t>приведени</w:t>
      </w:r>
      <w:r w:rsidR="000C1673">
        <w:rPr>
          <w:rFonts w:ascii="Segoe UI" w:hAnsi="Segoe UI" w:cs="Segoe UI"/>
          <w:sz w:val="24"/>
          <w:szCs w:val="24"/>
        </w:rPr>
        <w:t>я</w:t>
      </w:r>
      <w:r w:rsidR="000C1673" w:rsidRPr="007A36BD">
        <w:rPr>
          <w:rFonts w:ascii="Segoe UI" w:hAnsi="Segoe UI" w:cs="Segoe UI"/>
          <w:sz w:val="24"/>
          <w:szCs w:val="24"/>
        </w:rPr>
        <w:t xml:space="preserve"> в соответствие сведений</w:t>
      </w:r>
      <w:r w:rsidR="000C1673">
        <w:rPr>
          <w:rFonts w:ascii="Segoe UI" w:hAnsi="Segoe UI" w:cs="Segoe UI"/>
          <w:sz w:val="24"/>
          <w:szCs w:val="24"/>
        </w:rPr>
        <w:t xml:space="preserve"> Единого государственного реестра недвижимости (</w:t>
      </w:r>
      <w:r w:rsidR="000C1673" w:rsidRPr="007A36BD">
        <w:rPr>
          <w:rFonts w:ascii="Segoe UI" w:hAnsi="Segoe UI" w:cs="Segoe UI"/>
          <w:sz w:val="24"/>
          <w:szCs w:val="24"/>
        </w:rPr>
        <w:t>ЕГРН</w:t>
      </w:r>
      <w:r w:rsidR="000C1673">
        <w:rPr>
          <w:rFonts w:ascii="Segoe UI" w:hAnsi="Segoe UI" w:cs="Segoe UI"/>
          <w:sz w:val="24"/>
          <w:szCs w:val="24"/>
        </w:rPr>
        <w:t>)</w:t>
      </w:r>
      <w:r w:rsidR="000C1673" w:rsidRPr="007A36BD">
        <w:rPr>
          <w:rFonts w:ascii="Segoe UI" w:hAnsi="Segoe UI" w:cs="Segoe UI"/>
          <w:sz w:val="24"/>
          <w:szCs w:val="24"/>
        </w:rPr>
        <w:t xml:space="preserve"> и </w:t>
      </w:r>
      <w:r w:rsidR="000C1673">
        <w:rPr>
          <w:rFonts w:ascii="Segoe UI" w:hAnsi="Segoe UI" w:cs="Segoe UI"/>
          <w:sz w:val="24"/>
          <w:szCs w:val="24"/>
        </w:rPr>
        <w:t>Государственного лесного реестра (</w:t>
      </w:r>
      <w:r w:rsidR="000C1673" w:rsidRPr="007A36BD">
        <w:rPr>
          <w:rFonts w:ascii="Segoe UI" w:hAnsi="Segoe UI" w:cs="Segoe UI"/>
          <w:sz w:val="24"/>
          <w:szCs w:val="24"/>
        </w:rPr>
        <w:t>ГЛР</w:t>
      </w:r>
      <w:r w:rsidR="000C1673">
        <w:rPr>
          <w:rFonts w:ascii="Segoe UI" w:hAnsi="Segoe UI" w:cs="Segoe UI"/>
          <w:sz w:val="24"/>
          <w:szCs w:val="24"/>
        </w:rPr>
        <w:t>),</w:t>
      </w:r>
      <w:r w:rsidR="000C1673" w:rsidRPr="007A36BD">
        <w:rPr>
          <w:rFonts w:ascii="Segoe UI" w:hAnsi="Segoe UI" w:cs="Segoe UI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</w:p>
    <w:p w:rsidR="000C1673" w:rsidRPr="001B7750" w:rsidRDefault="000C1673" w:rsidP="00A5323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BA293B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Н</w:t>
      </w:r>
      <w:r w:rsidR="00EB4D1C" w:rsidRPr="001B7750">
        <w:rPr>
          <w:rFonts w:ascii="Segoe UI" w:hAnsi="Segoe UI" w:cs="Segoe UI"/>
          <w:sz w:val="24"/>
          <w:szCs w:val="24"/>
          <w:shd w:val="clear" w:color="auto" w:fill="FFFFFF"/>
        </w:rPr>
        <w:t>а заседаниях рассматриваются обращения как органов государственной власти, органов местного самоуправления, так и физических и юридических лиц. </w:t>
      </w:r>
    </w:p>
    <w:p w:rsidR="00BF3A4B" w:rsidRPr="001B7750" w:rsidRDefault="00BF3A4B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EB4D1C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Заинтересованные лица могут обратиться в вышеперечисленные органы с просьбой вынести на рассмотрение межведомственной рабочей группы их земельные участки, имеющие пересечения с участком лесного фонда, далее рабочей группой проводятся работы по определению способа устранения противоречий в сведениях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Государственного лесного реестра Свердловской области (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ГЛР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и 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>Единого государственного реестра недвижимости (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ЕГРН</w:t>
      </w:r>
      <w:r w:rsidR="0084175D" w:rsidRPr="001B7750">
        <w:rPr>
          <w:rFonts w:ascii="Segoe UI" w:hAnsi="Segoe UI" w:cs="Segoe UI"/>
          <w:sz w:val="24"/>
          <w:szCs w:val="24"/>
          <w:shd w:val="clear" w:color="auto" w:fill="FFFFFF"/>
        </w:rPr>
        <w:t>)</w:t>
      </w: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в соответствии с порядком работы рабочей группы. </w:t>
      </w:r>
    </w:p>
    <w:p w:rsidR="0084175D" w:rsidRPr="001B7750" w:rsidRDefault="0084175D" w:rsidP="00BF3A4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BF3A4B" w:rsidRPr="001B7750" w:rsidRDefault="00BF3A4B" w:rsidP="00BF3A4B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  <w:r w:rsidRPr="001B7750">
        <w:rPr>
          <w:rFonts w:ascii="Segoe UI" w:hAnsi="Segoe UI" w:cs="Segoe UI"/>
          <w:sz w:val="32"/>
          <w:szCs w:val="32"/>
          <w:shd w:val="clear" w:color="auto" w:fill="FFFFFF"/>
        </w:rPr>
        <w:t>П</w:t>
      </w:r>
      <w:r w:rsidR="00EB4D1C" w:rsidRPr="001B7750">
        <w:rPr>
          <w:rFonts w:ascii="Segoe UI" w:hAnsi="Segoe UI" w:cs="Segoe UI"/>
          <w:sz w:val="32"/>
          <w:szCs w:val="32"/>
          <w:shd w:val="clear" w:color="auto" w:fill="FFFFFF"/>
        </w:rPr>
        <w:t>од действие «лесной амнистии» подпадают</w:t>
      </w:r>
      <w:r w:rsidR="00504838"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 основные</w:t>
      </w:r>
      <w:r w:rsidR="00EB4D1C" w:rsidRPr="001B7750">
        <w:rPr>
          <w:rFonts w:ascii="Segoe UI" w:hAnsi="Segoe UI" w:cs="Segoe UI"/>
          <w:sz w:val="32"/>
          <w:szCs w:val="32"/>
          <w:shd w:val="clear" w:color="auto" w:fill="FFFFFF"/>
        </w:rPr>
        <w:t xml:space="preserve"> случа</w:t>
      </w:r>
      <w:r w:rsidR="00420B5F" w:rsidRPr="001B7750">
        <w:rPr>
          <w:rFonts w:ascii="Segoe UI" w:hAnsi="Segoe UI" w:cs="Segoe UI"/>
          <w:sz w:val="32"/>
          <w:szCs w:val="32"/>
          <w:shd w:val="clear" w:color="auto" w:fill="FFFFFF"/>
        </w:rPr>
        <w:t>и</w:t>
      </w:r>
      <w:r w:rsidR="00EB4D1C" w:rsidRPr="001B7750">
        <w:rPr>
          <w:rFonts w:ascii="Segoe UI" w:hAnsi="Segoe UI" w:cs="Segoe UI"/>
          <w:sz w:val="32"/>
          <w:szCs w:val="32"/>
          <w:shd w:val="clear" w:color="auto" w:fill="FFFFFF"/>
        </w:rPr>
        <w:t>:</w:t>
      </w:r>
    </w:p>
    <w:p w:rsidR="00420B5F" w:rsidRPr="001B7750" w:rsidRDefault="00420B5F" w:rsidP="00420B5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1B7750">
        <w:rPr>
          <w:rFonts w:ascii="Segoe UI" w:hAnsi="Segoe UI" w:cs="Segoe UI"/>
          <w:sz w:val="24"/>
          <w:szCs w:val="24"/>
        </w:rPr>
        <w:t xml:space="preserve">Если в соответствии с ГЛР участок относится к категории земель лесного фонда, а в соответствии со сведениями ЕГРН, правоустанавливающими </w:t>
      </w:r>
      <w:r w:rsidRPr="001B7750">
        <w:rPr>
          <w:rFonts w:ascii="Segoe UI" w:hAnsi="Segoe UI" w:cs="Segoe UI"/>
          <w:sz w:val="24"/>
          <w:szCs w:val="24"/>
        </w:rPr>
        <w:lastRenderedPageBreak/>
        <w:t>(</w:t>
      </w:r>
      <w:proofErr w:type="spellStart"/>
      <w:r w:rsidRPr="001B7750">
        <w:rPr>
          <w:rFonts w:ascii="Segoe UI" w:hAnsi="Segoe UI" w:cs="Segoe UI"/>
          <w:sz w:val="24"/>
          <w:szCs w:val="24"/>
        </w:rPr>
        <w:t>правоудостоверяющими</w:t>
      </w:r>
      <w:proofErr w:type="spellEnd"/>
      <w:r w:rsidRPr="001B7750">
        <w:rPr>
          <w:rFonts w:ascii="Segoe UI" w:hAnsi="Segoe UI" w:cs="Segoe UI"/>
          <w:sz w:val="24"/>
          <w:szCs w:val="24"/>
        </w:rPr>
        <w:t xml:space="preserve">) документами – к иной категории земель, принадлежность такого участка к категории земель устанавливается </w:t>
      </w:r>
      <w:r w:rsidRPr="001B7750">
        <w:rPr>
          <w:rFonts w:ascii="Segoe UI" w:hAnsi="Segoe UI" w:cs="Segoe UI"/>
          <w:sz w:val="24"/>
          <w:szCs w:val="24"/>
        </w:rPr>
        <w:br/>
        <w:t xml:space="preserve">на основании сведений ЕГРН, либо в соответствии со сведениями, указанными </w:t>
      </w:r>
      <w:r w:rsidRPr="001B7750">
        <w:rPr>
          <w:rFonts w:ascii="Segoe UI" w:hAnsi="Segoe UI" w:cs="Segoe UI"/>
          <w:sz w:val="24"/>
          <w:szCs w:val="24"/>
        </w:rPr>
        <w:br/>
        <w:t xml:space="preserve">в документах, подтверждающих право гражданина или юридического лица </w:t>
      </w:r>
      <w:r w:rsidRPr="001B7750">
        <w:rPr>
          <w:rFonts w:ascii="Segoe UI" w:hAnsi="Segoe UI" w:cs="Segoe UI"/>
          <w:sz w:val="24"/>
          <w:szCs w:val="24"/>
        </w:rPr>
        <w:br/>
        <w:t>на земельный участок. Эти правила применяются в тех случаях, когда права правообладателя на земельный участок возникли до 1 января 2016 г.</w:t>
      </w:r>
    </w:p>
    <w:p w:rsidR="00420B5F" w:rsidRPr="001B7750" w:rsidRDefault="00420B5F" w:rsidP="00420B5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B7750">
        <w:rPr>
          <w:rFonts w:ascii="Segoe UI" w:hAnsi="Segoe UI" w:cs="Segoe UI"/>
          <w:sz w:val="24"/>
          <w:szCs w:val="24"/>
        </w:rPr>
        <w:t>Если земельный участок, права на который возникли до 8 августа 2008 г. (в том числе в случае последующего перехода прав на данный земельный участок после 8 августа 2008 г.), относится к категории земель лесного фонда, но предоставленный гражданину не для целей ведения лесного хозяйства, а для ведения огородничества, садоводства или дачного хозяйства, личного подсобного хозяйства, индивидуального жилищного строительства, переводится в категорию земель населенных пунктов или в категорию земель сельскохозяйственного назначения.</w:t>
      </w:r>
    </w:p>
    <w:p w:rsidR="00BF3A4B" w:rsidRPr="001B7750" w:rsidRDefault="00A53239" w:rsidP="00A53239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BF3A4B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о состоянию на 15 июля 2019 года площадь лесных участков в Едином государственном реестре недвижимости составляет </w:t>
      </w:r>
      <w:r w:rsidR="00BF3A4B" w:rsidRPr="001B7750">
        <w:rPr>
          <w:rFonts w:ascii="Segoe UI" w:eastAsia="Times New Roman" w:hAnsi="Segoe UI" w:cs="Segoe UI"/>
          <w:sz w:val="24"/>
          <w:szCs w:val="24"/>
        </w:rPr>
        <w:t>15 255 843,24 Га</w:t>
      </w:r>
      <w:r w:rsidR="00BF3A4B"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, при этом согласно сведениям Государственного лесного реестра Свердловской области общая площадь земель лесного фонда составляет </w:t>
      </w:r>
      <w:r w:rsidR="00BF3A4B" w:rsidRPr="001B7750">
        <w:rPr>
          <w:rFonts w:ascii="Segoe UI" w:eastAsia="Times New Roman" w:hAnsi="Segoe UI" w:cs="Segoe UI"/>
          <w:sz w:val="24"/>
          <w:szCs w:val="24"/>
        </w:rPr>
        <w:t>15 191 022 Га.</w:t>
      </w:r>
    </w:p>
    <w:p w:rsidR="00BF3A4B" w:rsidRPr="001B7750" w:rsidRDefault="00BF3A4B" w:rsidP="00BF3A4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B7750">
        <w:rPr>
          <w:rFonts w:ascii="Segoe UI" w:hAnsi="Segoe UI" w:cs="Segoe UI"/>
          <w:sz w:val="24"/>
          <w:szCs w:val="24"/>
          <w:shd w:val="clear" w:color="auto" w:fill="FFFFFF"/>
        </w:rPr>
        <w:t xml:space="preserve"> Таким образом, расхождение площади участков, сведения о которых содержатся в ЕГРН и ГЛР, составляет 64 821,24 Га.  </w:t>
      </w:r>
    </w:p>
    <w:p w:rsidR="00EB4D1C" w:rsidRPr="001B7750" w:rsidRDefault="00EB4D1C" w:rsidP="00BA29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762E9" w:rsidRDefault="00100846" w:rsidP="00D762E9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100846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05pt;margin-top:6.7pt;width:490.5pt;height:0;z-index:251660288" o:connectortype="straight" strokecolor="#0070c0"/>
        </w:pict>
      </w:r>
    </w:p>
    <w:p w:rsidR="00D762E9" w:rsidRDefault="00D762E9" w:rsidP="00D762E9">
      <w:pPr>
        <w:rPr>
          <w:rFonts w:ascii="Segoe UI" w:hAnsi="Segoe UI" w:cs="Segoe UI"/>
          <w:sz w:val="20"/>
          <w:szCs w:val="20"/>
        </w:rPr>
      </w:pPr>
    </w:p>
    <w:p w:rsidR="00D762E9" w:rsidRPr="00354DF2" w:rsidRDefault="00D762E9" w:rsidP="00D762E9">
      <w:pPr>
        <w:pStyle w:val="a5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762E9" w:rsidRPr="00354DF2" w:rsidRDefault="00D762E9" w:rsidP="00D762E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D762E9" w:rsidRPr="00354DF2" w:rsidRDefault="00D762E9" w:rsidP="00D762E9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6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762E9" w:rsidRPr="0020576D" w:rsidRDefault="00D762E9" w:rsidP="00D762E9">
      <w:pPr>
        <w:pStyle w:val="a5"/>
        <w:shd w:val="clear" w:color="auto" w:fill="FFFFFF"/>
        <w:ind w:left="360"/>
        <w:jc w:val="both"/>
        <w:rPr>
          <w:rFonts w:ascii="Segoe UI" w:hAnsi="Segoe UI" w:cs="Segoe UI"/>
          <w:b/>
          <w:noProof/>
          <w:color w:val="000000"/>
          <w:lang w:eastAsia="sk-SK"/>
        </w:rPr>
      </w:pPr>
    </w:p>
    <w:p w:rsidR="00231E87" w:rsidRPr="001B7750" w:rsidRDefault="00231E87" w:rsidP="00EB4D1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231E87" w:rsidRPr="001B7750" w:rsidSect="0010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231E87"/>
    <w:rsid w:val="000C1673"/>
    <w:rsid w:val="000D77DE"/>
    <w:rsid w:val="00100846"/>
    <w:rsid w:val="0010175B"/>
    <w:rsid w:val="001806FA"/>
    <w:rsid w:val="001B7750"/>
    <w:rsid w:val="001C6387"/>
    <w:rsid w:val="002233C1"/>
    <w:rsid w:val="00231E87"/>
    <w:rsid w:val="00420B5F"/>
    <w:rsid w:val="00504838"/>
    <w:rsid w:val="005924AF"/>
    <w:rsid w:val="00664E4E"/>
    <w:rsid w:val="00694EC8"/>
    <w:rsid w:val="006D20A1"/>
    <w:rsid w:val="0084175D"/>
    <w:rsid w:val="008B7F0D"/>
    <w:rsid w:val="008F2C0D"/>
    <w:rsid w:val="00903E5C"/>
    <w:rsid w:val="00A53239"/>
    <w:rsid w:val="00BA293B"/>
    <w:rsid w:val="00BF3A4B"/>
    <w:rsid w:val="00D762E9"/>
    <w:rsid w:val="00DC4BE5"/>
    <w:rsid w:val="00EB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uiPriority w:val="99"/>
    <w:unhideWhenUsed/>
    <w:rsid w:val="00D762E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admin</cp:lastModifiedBy>
  <cp:revision>2</cp:revision>
  <dcterms:created xsi:type="dcterms:W3CDTF">2019-08-01T05:00:00Z</dcterms:created>
  <dcterms:modified xsi:type="dcterms:W3CDTF">2019-08-01T05:00:00Z</dcterms:modified>
</cp:coreProperties>
</file>