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95FD5" w14:textId="77777777" w:rsidR="00ED0B51" w:rsidRPr="00BE2281" w:rsidRDefault="00ED0B51" w:rsidP="00ED0B51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  <w14:ligatures w14:val="none"/>
        </w:rPr>
      </w:pPr>
      <w:r w:rsidRPr="00BE2281">
        <w:rPr>
          <w:rFonts w:eastAsiaTheme="minorEastAsia" w:cs="Times New Roman"/>
          <w:noProof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4FBE51DC" wp14:editId="055F530A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2E48E4" w14:textId="77777777" w:rsidR="00ED0B51" w:rsidRPr="00BE2281" w:rsidRDefault="00ED0B51" w:rsidP="00ED0B51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  <w14:ligatures w14:val="none"/>
        </w:rPr>
      </w:pPr>
    </w:p>
    <w:p w14:paraId="1AAF3CDB" w14:textId="77777777" w:rsidR="00ED0B51" w:rsidRPr="00BE2281" w:rsidRDefault="00ED0B51" w:rsidP="00ED0B51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  <w14:ligatures w14:val="none"/>
        </w:rPr>
      </w:pPr>
      <w:r w:rsidRPr="00BE2281">
        <w:rPr>
          <w:rFonts w:ascii="Segoe UI" w:eastAsiaTheme="minorEastAsia" w:hAnsi="Segoe UI" w:cs="Segoe UI"/>
          <w:b/>
          <w:noProof/>
          <w:sz w:val="28"/>
          <w:szCs w:val="28"/>
          <w:lang w:eastAsia="sk-SK"/>
          <w14:ligatures w14:val="none"/>
        </w:rPr>
        <w:t>ПРЕСС-РЕЛИЗ</w:t>
      </w:r>
    </w:p>
    <w:p w14:paraId="3133C0E3" w14:textId="77777777" w:rsidR="00ED0B51" w:rsidRDefault="00ED0B51" w:rsidP="00D305B4">
      <w:pPr>
        <w:ind w:firstLine="708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449297D3" w14:textId="77B9E283" w:rsidR="00D305B4" w:rsidRPr="00ED0B51" w:rsidRDefault="00ED0B51" w:rsidP="00D305B4">
      <w:pPr>
        <w:ind w:firstLine="708"/>
        <w:jc w:val="center"/>
        <w:rPr>
          <w:rFonts w:ascii="Segoe UI" w:hAnsi="Segoe UI" w:cs="Segoe UI"/>
          <w:b/>
          <w:bCs/>
          <w:sz w:val="24"/>
          <w:szCs w:val="24"/>
        </w:rPr>
      </w:pPr>
      <w:r w:rsidRPr="00ED0B51">
        <w:rPr>
          <w:rFonts w:ascii="Segoe UI" w:hAnsi="Segoe UI" w:cs="Segoe UI"/>
          <w:b/>
          <w:bCs/>
          <w:sz w:val="24"/>
          <w:szCs w:val="24"/>
        </w:rPr>
        <w:t>С</w:t>
      </w:r>
      <w:r w:rsidR="00D305B4" w:rsidRPr="00ED0B51">
        <w:rPr>
          <w:rFonts w:ascii="Segoe UI" w:hAnsi="Segoe UI" w:cs="Segoe UI"/>
          <w:b/>
          <w:bCs/>
          <w:sz w:val="24"/>
          <w:szCs w:val="24"/>
        </w:rPr>
        <w:t xml:space="preserve"> 1 марта</w:t>
      </w:r>
      <w:r w:rsidR="00275FE0" w:rsidRPr="00ED0B51">
        <w:rPr>
          <w:rFonts w:ascii="Segoe UI" w:hAnsi="Segoe UI" w:cs="Segoe UI"/>
          <w:b/>
          <w:bCs/>
          <w:sz w:val="24"/>
          <w:szCs w:val="24"/>
        </w:rPr>
        <w:t xml:space="preserve"> сделки с</w:t>
      </w:r>
      <w:r w:rsidR="00D305B4" w:rsidRPr="00ED0B51">
        <w:rPr>
          <w:rFonts w:ascii="Segoe UI" w:hAnsi="Segoe UI" w:cs="Segoe UI"/>
          <w:b/>
          <w:bCs/>
          <w:sz w:val="24"/>
          <w:szCs w:val="24"/>
        </w:rPr>
        <w:t xml:space="preserve"> земельны</w:t>
      </w:r>
      <w:r w:rsidR="00275FE0" w:rsidRPr="00ED0B51">
        <w:rPr>
          <w:rFonts w:ascii="Segoe UI" w:hAnsi="Segoe UI" w:cs="Segoe UI"/>
          <w:b/>
          <w:bCs/>
          <w:sz w:val="24"/>
          <w:szCs w:val="24"/>
        </w:rPr>
        <w:t>ми</w:t>
      </w:r>
      <w:r w:rsidR="00D305B4" w:rsidRPr="00ED0B51">
        <w:rPr>
          <w:rFonts w:ascii="Segoe UI" w:hAnsi="Segoe UI" w:cs="Segoe UI"/>
          <w:b/>
          <w:bCs/>
          <w:sz w:val="24"/>
          <w:szCs w:val="24"/>
        </w:rPr>
        <w:t xml:space="preserve"> участк</w:t>
      </w:r>
      <w:r w:rsidR="00275FE0" w:rsidRPr="00ED0B51">
        <w:rPr>
          <w:rFonts w:ascii="Segoe UI" w:hAnsi="Segoe UI" w:cs="Segoe UI"/>
          <w:b/>
          <w:bCs/>
          <w:sz w:val="24"/>
          <w:szCs w:val="24"/>
        </w:rPr>
        <w:t>ами</w:t>
      </w:r>
      <w:r w:rsidR="00D305B4" w:rsidRPr="00ED0B51">
        <w:rPr>
          <w:rFonts w:ascii="Segoe UI" w:hAnsi="Segoe UI" w:cs="Segoe UI"/>
          <w:b/>
          <w:bCs/>
          <w:sz w:val="24"/>
          <w:szCs w:val="24"/>
        </w:rPr>
        <w:t xml:space="preserve"> можно </w:t>
      </w:r>
      <w:r w:rsidR="00275FE0" w:rsidRPr="00ED0B51">
        <w:rPr>
          <w:rFonts w:ascii="Segoe UI" w:hAnsi="Segoe UI" w:cs="Segoe UI"/>
          <w:b/>
          <w:bCs/>
          <w:sz w:val="24"/>
          <w:szCs w:val="24"/>
        </w:rPr>
        <w:t xml:space="preserve">совершать </w:t>
      </w:r>
      <w:r w:rsidR="00D305B4" w:rsidRPr="00ED0B51">
        <w:rPr>
          <w:rFonts w:ascii="Segoe UI" w:hAnsi="Segoe UI" w:cs="Segoe UI"/>
          <w:b/>
          <w:bCs/>
          <w:sz w:val="24"/>
          <w:szCs w:val="24"/>
        </w:rPr>
        <w:t>только после межевания</w:t>
      </w:r>
    </w:p>
    <w:p w14:paraId="14A2D619" w14:textId="0FFA3EF4" w:rsidR="00622997" w:rsidRPr="00ED0B51" w:rsidRDefault="00D305B4" w:rsidP="00D305B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D0B51">
        <w:rPr>
          <w:rFonts w:ascii="Segoe UI" w:hAnsi="Segoe UI" w:cs="Segoe UI"/>
          <w:sz w:val="24"/>
          <w:szCs w:val="24"/>
        </w:rPr>
        <w:t xml:space="preserve">В соответствии с законодательными изменениями, </w:t>
      </w:r>
      <w:r w:rsidR="00484235" w:rsidRPr="00ED0B51">
        <w:rPr>
          <w:rFonts w:ascii="Segoe UI" w:hAnsi="Segoe UI" w:cs="Segoe UI"/>
          <w:sz w:val="24"/>
          <w:szCs w:val="24"/>
        </w:rPr>
        <w:t xml:space="preserve">с 1 марта 2025 года </w:t>
      </w:r>
      <w:r w:rsidRPr="00ED0B51">
        <w:rPr>
          <w:rFonts w:ascii="Segoe UI" w:hAnsi="Segoe UI" w:cs="Segoe UI"/>
          <w:sz w:val="24"/>
          <w:szCs w:val="24"/>
        </w:rPr>
        <w:t xml:space="preserve">все </w:t>
      </w:r>
      <w:r w:rsidR="00622997" w:rsidRPr="00ED0B51">
        <w:rPr>
          <w:rFonts w:ascii="Segoe UI" w:hAnsi="Segoe UI" w:cs="Segoe UI"/>
          <w:sz w:val="24"/>
          <w:szCs w:val="24"/>
        </w:rPr>
        <w:t>сделки с земельными участками будут невозможны без проведения межевания. То есть, продать</w:t>
      </w:r>
      <w:r w:rsidR="00816951" w:rsidRPr="00ED0B51">
        <w:rPr>
          <w:rFonts w:ascii="Segoe UI" w:hAnsi="Segoe UI" w:cs="Segoe UI"/>
          <w:sz w:val="24"/>
          <w:szCs w:val="24"/>
        </w:rPr>
        <w:t xml:space="preserve"> или</w:t>
      </w:r>
      <w:r w:rsidR="00622997" w:rsidRPr="00ED0B51">
        <w:rPr>
          <w:rFonts w:ascii="Segoe UI" w:hAnsi="Segoe UI" w:cs="Segoe UI"/>
          <w:sz w:val="24"/>
          <w:szCs w:val="24"/>
        </w:rPr>
        <w:t xml:space="preserve"> подарить </w:t>
      </w:r>
      <w:r w:rsidR="00357D1D" w:rsidRPr="00C45C14">
        <w:rPr>
          <w:rFonts w:ascii="Segoe UI" w:hAnsi="Segoe UI" w:cs="Segoe UI"/>
          <w:sz w:val="24"/>
          <w:szCs w:val="24"/>
        </w:rPr>
        <w:t>любой земельный</w:t>
      </w:r>
      <w:r w:rsidR="00622997" w:rsidRPr="00ED0B51">
        <w:rPr>
          <w:rFonts w:ascii="Segoe UI" w:hAnsi="Segoe UI" w:cs="Segoe UI"/>
          <w:sz w:val="24"/>
          <w:szCs w:val="24"/>
        </w:rPr>
        <w:t xml:space="preserve"> участок можно будет только после того, как его границы будут внесены в Единый государственный реестр недвижимости</w:t>
      </w:r>
      <w:r w:rsidR="00ED0B51" w:rsidRPr="00ED0B51">
        <w:rPr>
          <w:rFonts w:ascii="Segoe UI" w:hAnsi="Segoe UI" w:cs="Segoe UI"/>
          <w:sz w:val="24"/>
          <w:szCs w:val="24"/>
        </w:rPr>
        <w:t>.</w:t>
      </w:r>
    </w:p>
    <w:p w14:paraId="38386C2A" w14:textId="576BC0AA" w:rsidR="00622997" w:rsidRPr="00ED0B51" w:rsidRDefault="00357D1D" w:rsidP="00D305B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45C14">
        <w:rPr>
          <w:rFonts w:ascii="Segoe UI" w:hAnsi="Segoe UI" w:cs="Segoe UI"/>
          <w:sz w:val="24"/>
          <w:szCs w:val="24"/>
        </w:rPr>
        <w:t>Кроме этого</w:t>
      </w:r>
      <w:r w:rsidR="00816951" w:rsidRPr="00C45C14">
        <w:rPr>
          <w:rFonts w:ascii="Segoe UI" w:hAnsi="Segoe UI" w:cs="Segoe UI"/>
          <w:sz w:val="24"/>
          <w:szCs w:val="24"/>
        </w:rPr>
        <w:t>,</w:t>
      </w:r>
      <w:r w:rsidR="00622997" w:rsidRPr="00ED0B51">
        <w:rPr>
          <w:rFonts w:ascii="Segoe UI" w:hAnsi="Segoe UI" w:cs="Segoe UI"/>
          <w:sz w:val="24"/>
          <w:szCs w:val="24"/>
        </w:rPr>
        <w:t xml:space="preserve"> поставить на кадастровый учёт или оформить права на здание, сооружение или объект незавершенного строительства, расположенные на земельном участке</w:t>
      </w:r>
      <w:r w:rsidR="00816951" w:rsidRPr="00ED0B51">
        <w:rPr>
          <w:rFonts w:ascii="Segoe UI" w:hAnsi="Segoe UI" w:cs="Segoe UI"/>
          <w:sz w:val="24"/>
          <w:szCs w:val="24"/>
        </w:rPr>
        <w:t xml:space="preserve"> также будет невозможно</w:t>
      </w:r>
      <w:r w:rsidR="00622997" w:rsidRPr="00ED0B51">
        <w:rPr>
          <w:rFonts w:ascii="Segoe UI" w:hAnsi="Segoe UI" w:cs="Segoe UI"/>
          <w:sz w:val="24"/>
          <w:szCs w:val="24"/>
        </w:rPr>
        <w:t xml:space="preserve"> без</w:t>
      </w:r>
      <w:r w:rsidR="00ED0B51" w:rsidRPr="00ED0B51">
        <w:rPr>
          <w:rFonts w:ascii="Segoe UI" w:hAnsi="Segoe UI" w:cs="Segoe UI"/>
          <w:sz w:val="24"/>
          <w:szCs w:val="24"/>
        </w:rPr>
        <w:t xml:space="preserve"> его</w:t>
      </w:r>
      <w:r w:rsidR="00622997" w:rsidRPr="00ED0B51">
        <w:rPr>
          <w:rFonts w:ascii="Segoe UI" w:hAnsi="Segoe UI" w:cs="Segoe UI"/>
          <w:sz w:val="24"/>
          <w:szCs w:val="24"/>
        </w:rPr>
        <w:t xml:space="preserve"> учтённых границ.</w:t>
      </w:r>
    </w:p>
    <w:p w14:paraId="7F127781" w14:textId="54B2A4CE" w:rsidR="005834A4" w:rsidRPr="00ED0B51" w:rsidRDefault="00622997" w:rsidP="00D305B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D0B51">
        <w:rPr>
          <w:rFonts w:ascii="Segoe UI" w:hAnsi="Segoe UI" w:cs="Segoe UI"/>
          <w:sz w:val="24"/>
          <w:szCs w:val="24"/>
        </w:rPr>
        <w:t>Применение новых положений не зависит ни от категории земельного участка, ни от вида его разрешённого использования.</w:t>
      </w:r>
      <w:r w:rsidR="00967EA8" w:rsidRPr="00ED0B51">
        <w:rPr>
          <w:rFonts w:ascii="Segoe UI" w:hAnsi="Segoe UI" w:cs="Segoe UI"/>
          <w:sz w:val="24"/>
          <w:szCs w:val="24"/>
        </w:rPr>
        <w:t xml:space="preserve"> </w:t>
      </w:r>
      <w:r w:rsidR="00484235" w:rsidRPr="00ED0B51">
        <w:rPr>
          <w:rFonts w:ascii="Segoe UI" w:hAnsi="Segoe UI" w:cs="Segoe UI"/>
          <w:sz w:val="24"/>
          <w:szCs w:val="24"/>
        </w:rPr>
        <w:t>Об этом сообщает Управление Росреестра по Свердловской области.</w:t>
      </w:r>
    </w:p>
    <w:p w14:paraId="10FE435D" w14:textId="07EB53F4" w:rsidR="00ED0B51" w:rsidRPr="00ED0B51" w:rsidRDefault="005834A4" w:rsidP="00D305B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D0B51">
        <w:rPr>
          <w:rFonts w:ascii="Segoe UI" w:hAnsi="Segoe UI" w:cs="Segoe UI"/>
          <w:sz w:val="24"/>
          <w:szCs w:val="24"/>
        </w:rPr>
        <w:t xml:space="preserve">Как </w:t>
      </w:r>
      <w:r w:rsidR="00967EA8" w:rsidRPr="00ED0B51">
        <w:rPr>
          <w:rFonts w:ascii="Segoe UI" w:hAnsi="Segoe UI" w:cs="Segoe UI"/>
          <w:sz w:val="24"/>
          <w:szCs w:val="24"/>
        </w:rPr>
        <w:t xml:space="preserve">рассказала заместитель руководителя </w:t>
      </w:r>
      <w:r w:rsidR="00967EA8" w:rsidRPr="00ED0B51">
        <w:rPr>
          <w:rFonts w:ascii="Segoe UI" w:hAnsi="Segoe UI" w:cs="Segoe UI"/>
          <w:b/>
          <w:bCs/>
          <w:sz w:val="24"/>
          <w:szCs w:val="24"/>
        </w:rPr>
        <w:t>Татьяна Янтюшева</w:t>
      </w:r>
      <w:r w:rsidRPr="00ED0B51">
        <w:rPr>
          <w:rFonts w:ascii="Segoe UI" w:hAnsi="Segoe UI" w:cs="Segoe UI"/>
          <w:sz w:val="24"/>
          <w:szCs w:val="24"/>
        </w:rPr>
        <w:t xml:space="preserve">, </w:t>
      </w:r>
      <w:r w:rsidR="00967EA8" w:rsidRPr="00ED0B51">
        <w:rPr>
          <w:rFonts w:ascii="Segoe UI" w:hAnsi="Segoe UI" w:cs="Segoe UI"/>
          <w:sz w:val="24"/>
          <w:szCs w:val="24"/>
        </w:rPr>
        <w:t>у</w:t>
      </w:r>
      <w:r w:rsidRPr="00ED0B51">
        <w:rPr>
          <w:rFonts w:ascii="Segoe UI" w:hAnsi="Segoe UI" w:cs="Segoe UI"/>
          <w:sz w:val="24"/>
          <w:szCs w:val="24"/>
        </w:rPr>
        <w:t>знать, проводилось ли межевание границ вашего участка, можно на портале Национальной системы пространственных данных</w:t>
      </w:r>
      <w:r w:rsidR="00967EA8" w:rsidRPr="00ED0B51">
        <w:rPr>
          <w:rFonts w:ascii="Segoe UI" w:hAnsi="Segoe UI" w:cs="Segoe UI"/>
          <w:sz w:val="24"/>
          <w:szCs w:val="24"/>
        </w:rPr>
        <w:t xml:space="preserve">. </w:t>
      </w:r>
      <w:r w:rsidR="00D4290F" w:rsidRPr="00ED0B51">
        <w:rPr>
          <w:rFonts w:ascii="Segoe UI" w:hAnsi="Segoe UI" w:cs="Segoe UI"/>
          <w:sz w:val="24"/>
          <w:szCs w:val="24"/>
        </w:rPr>
        <w:t xml:space="preserve">Для этого </w:t>
      </w:r>
      <w:r w:rsidR="00816951" w:rsidRPr="00ED0B51">
        <w:rPr>
          <w:rFonts w:ascii="Segoe UI" w:hAnsi="Segoe UI" w:cs="Segoe UI"/>
          <w:sz w:val="24"/>
          <w:szCs w:val="24"/>
        </w:rPr>
        <w:t>нужно</w:t>
      </w:r>
      <w:r w:rsidR="00D4290F" w:rsidRPr="00ED0B51">
        <w:rPr>
          <w:rFonts w:ascii="Segoe UI" w:hAnsi="Segoe UI" w:cs="Segoe UI"/>
          <w:sz w:val="24"/>
          <w:szCs w:val="24"/>
        </w:rPr>
        <w:t xml:space="preserve"> открыть публичную кадастровую карту Росреестра</w:t>
      </w:r>
      <w:r w:rsidR="00D4290F" w:rsidRPr="00ED0B51">
        <w:rPr>
          <w:rStyle w:val="af0"/>
          <w:rFonts w:ascii="Segoe UI" w:hAnsi="Segoe UI" w:cs="Segoe UI"/>
          <w:sz w:val="24"/>
          <w:szCs w:val="24"/>
        </w:rPr>
        <w:endnoteReference w:id="1"/>
      </w:r>
      <w:r w:rsidR="00D4290F" w:rsidRPr="00ED0B51">
        <w:rPr>
          <w:rFonts w:ascii="Segoe UI" w:hAnsi="Segoe UI" w:cs="Segoe UI"/>
          <w:sz w:val="24"/>
          <w:szCs w:val="24"/>
        </w:rPr>
        <w:t>, которая доступна всем желающим бесплатно, и по кадастровому номеру или адресу найти интересующий участок.</w:t>
      </w:r>
      <w:r w:rsidR="00ED0B51" w:rsidRPr="00ED0B51">
        <w:rPr>
          <w:rFonts w:ascii="Segoe UI" w:hAnsi="Segoe UI" w:cs="Segoe UI"/>
          <w:sz w:val="24"/>
          <w:szCs w:val="24"/>
        </w:rPr>
        <w:t xml:space="preserve"> </w:t>
      </w:r>
    </w:p>
    <w:p w14:paraId="46566747" w14:textId="7B9A062F" w:rsidR="00D4290F" w:rsidRPr="00ED0B51" w:rsidRDefault="00ED0B51" w:rsidP="00D305B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D0B51">
        <w:rPr>
          <w:rFonts w:ascii="Segoe UI" w:hAnsi="Segoe UI" w:cs="Segoe UI"/>
          <w:b/>
          <w:bCs/>
          <w:sz w:val="24"/>
          <w:szCs w:val="24"/>
        </w:rPr>
        <w:t>Важно!</w:t>
      </w:r>
      <w:r w:rsidRPr="00ED0B51">
        <w:rPr>
          <w:rFonts w:ascii="Segoe UI" w:hAnsi="Segoe UI" w:cs="Segoe UI"/>
          <w:sz w:val="24"/>
          <w:szCs w:val="24"/>
        </w:rPr>
        <w:t xml:space="preserve"> В </w:t>
      </w:r>
      <w:r w:rsidRPr="00C45C14">
        <w:rPr>
          <w:rFonts w:ascii="Segoe UI" w:hAnsi="Segoe UI" w:cs="Segoe UI"/>
          <w:sz w:val="24"/>
          <w:szCs w:val="24"/>
        </w:rPr>
        <w:t xml:space="preserve">случае, если границы земельного участка установлены, то </w:t>
      </w:r>
      <w:r w:rsidR="00357D1D" w:rsidRPr="00C45C14">
        <w:rPr>
          <w:rFonts w:ascii="Segoe UI" w:hAnsi="Segoe UI" w:cs="Segoe UI"/>
          <w:sz w:val="24"/>
          <w:szCs w:val="24"/>
        </w:rPr>
        <w:t>площадь земельного участка будет указана в</w:t>
      </w:r>
      <w:r w:rsidRPr="00C45C14">
        <w:rPr>
          <w:rFonts w:ascii="Segoe UI" w:hAnsi="Segoe UI" w:cs="Segoe UI"/>
          <w:sz w:val="24"/>
          <w:szCs w:val="24"/>
        </w:rPr>
        <w:t xml:space="preserve"> графе «Площадь уточнённая»</w:t>
      </w:r>
      <w:r w:rsidR="00C45C14" w:rsidRPr="00C45C14">
        <w:rPr>
          <w:rFonts w:ascii="Segoe UI" w:hAnsi="Segoe UI" w:cs="Segoe UI"/>
          <w:sz w:val="24"/>
          <w:szCs w:val="24"/>
        </w:rPr>
        <w:t xml:space="preserve">. </w:t>
      </w:r>
      <w:r w:rsidRPr="00C45C14">
        <w:rPr>
          <w:rFonts w:ascii="Segoe UI" w:hAnsi="Segoe UI" w:cs="Segoe UI"/>
          <w:sz w:val="24"/>
          <w:szCs w:val="24"/>
        </w:rPr>
        <w:t xml:space="preserve">Если же границы земельного участка не установлены, </w:t>
      </w:r>
      <w:r w:rsidR="00357D1D" w:rsidRPr="00C45C14">
        <w:rPr>
          <w:rFonts w:ascii="Segoe UI" w:hAnsi="Segoe UI" w:cs="Segoe UI"/>
          <w:sz w:val="24"/>
          <w:szCs w:val="24"/>
        </w:rPr>
        <w:t xml:space="preserve">тогда площадь будет указана в графе </w:t>
      </w:r>
      <w:r w:rsidRPr="00C45C14">
        <w:rPr>
          <w:rFonts w:ascii="Segoe UI" w:hAnsi="Segoe UI" w:cs="Segoe UI"/>
          <w:sz w:val="24"/>
          <w:szCs w:val="24"/>
        </w:rPr>
        <w:t>«Декларированная площадь</w:t>
      </w:r>
      <w:r w:rsidR="00357D1D" w:rsidRPr="00C45C14">
        <w:rPr>
          <w:rFonts w:ascii="Segoe UI" w:hAnsi="Segoe UI" w:cs="Segoe UI"/>
          <w:sz w:val="24"/>
          <w:szCs w:val="24"/>
        </w:rPr>
        <w:t>»</w:t>
      </w:r>
      <w:r w:rsidR="00C45C14" w:rsidRPr="00C45C14">
        <w:rPr>
          <w:rFonts w:ascii="Segoe UI" w:hAnsi="Segoe UI" w:cs="Segoe UI"/>
          <w:sz w:val="24"/>
          <w:szCs w:val="24"/>
        </w:rPr>
        <w:t>.</w:t>
      </w:r>
    </w:p>
    <w:p w14:paraId="566023A9" w14:textId="7E9FCEED" w:rsidR="00D4290F" w:rsidRDefault="00D4290F" w:rsidP="00D305B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D0B51">
        <w:rPr>
          <w:rFonts w:ascii="Segoe UI" w:hAnsi="Segoe UI" w:cs="Segoe UI"/>
          <w:i/>
          <w:iCs/>
          <w:sz w:val="24"/>
          <w:szCs w:val="24"/>
        </w:rPr>
        <w:t>«Помимо этого,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госуслуг или в МФЦ»</w:t>
      </w:r>
      <w:r w:rsidRPr="00ED0B51">
        <w:rPr>
          <w:rFonts w:ascii="Segoe UI" w:hAnsi="Segoe UI" w:cs="Segoe UI"/>
          <w:sz w:val="24"/>
          <w:szCs w:val="24"/>
        </w:rPr>
        <w:t>, - отмечает эксперт.</w:t>
      </w:r>
    </w:p>
    <w:p w14:paraId="01E73594" w14:textId="7187E12A" w:rsidR="00402B08" w:rsidRDefault="00402B08" w:rsidP="00402B08">
      <w:pPr>
        <w:pStyle w:val="af1"/>
        <w:spacing w:before="0" w:beforeAutospacing="0" w:after="0" w:afterAutospacing="0" w:line="288" w:lineRule="atLeast"/>
        <w:ind w:firstLine="540"/>
        <w:jc w:val="both"/>
        <w:rPr>
          <w:rFonts w:ascii="Segoe UI" w:hAnsi="Segoe UI" w:cs="Segoe UI"/>
        </w:rPr>
      </w:pPr>
      <w:r w:rsidRPr="00402B08">
        <w:rPr>
          <w:rFonts w:ascii="Segoe UI" w:hAnsi="Segoe UI" w:cs="Segoe UI"/>
        </w:rPr>
        <w:t xml:space="preserve">В выписке ЕГРН, если границы участка не </w:t>
      </w:r>
      <w:r>
        <w:rPr>
          <w:rFonts w:ascii="Segoe UI" w:hAnsi="Segoe UI" w:cs="Segoe UI"/>
        </w:rPr>
        <w:t>установлены</w:t>
      </w:r>
      <w:r w:rsidRPr="00402B08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то </w:t>
      </w:r>
      <w:r w:rsidRPr="00402B08">
        <w:rPr>
          <w:rFonts w:ascii="Segoe UI" w:hAnsi="Segoe UI" w:cs="Segoe UI"/>
        </w:rPr>
        <w:t xml:space="preserve">в </w:t>
      </w:r>
      <w:r>
        <w:rPr>
          <w:rFonts w:ascii="Segoe UI" w:hAnsi="Segoe UI" w:cs="Segoe UI"/>
        </w:rPr>
        <w:t>реквизите</w:t>
      </w:r>
      <w:r w:rsidRPr="00402B08">
        <w:rPr>
          <w:rFonts w:ascii="Segoe UI" w:hAnsi="Segoe UI" w:cs="Segoe UI"/>
        </w:rPr>
        <w:t xml:space="preserve"> «Особые отметки» будет указано: «Граница земельного участка не установлена в соответствии с требованиями земельного законодательства». Если этой фразы нет, </w:t>
      </w:r>
      <w:r w:rsidR="006E54AD">
        <w:rPr>
          <w:rFonts w:ascii="Segoe UI" w:hAnsi="Segoe UI" w:cs="Segoe UI"/>
        </w:rPr>
        <w:t>то</w:t>
      </w:r>
      <w:bookmarkStart w:id="0" w:name="_GoBack"/>
      <w:bookmarkEnd w:id="0"/>
      <w:r w:rsidRPr="00402B08">
        <w:rPr>
          <w:rFonts w:ascii="Segoe UI" w:hAnsi="Segoe UI" w:cs="Segoe UI"/>
        </w:rPr>
        <w:t xml:space="preserve"> границы </w:t>
      </w:r>
      <w:r>
        <w:rPr>
          <w:rFonts w:ascii="Segoe UI" w:hAnsi="Segoe UI" w:cs="Segoe UI"/>
        </w:rPr>
        <w:t>установлены</w:t>
      </w:r>
      <w:r w:rsidRPr="00402B08">
        <w:rPr>
          <w:rFonts w:ascii="Segoe UI" w:hAnsi="Segoe UI" w:cs="Segoe UI"/>
        </w:rPr>
        <w:t>.</w:t>
      </w:r>
    </w:p>
    <w:p w14:paraId="56BD239C" w14:textId="77777777" w:rsidR="00402B08" w:rsidRDefault="00402B08" w:rsidP="00402B08">
      <w:pPr>
        <w:pStyle w:val="af1"/>
        <w:spacing w:before="0" w:beforeAutospacing="0" w:after="0" w:afterAutospacing="0" w:line="288" w:lineRule="atLeast"/>
        <w:ind w:firstLine="540"/>
        <w:jc w:val="both"/>
        <w:rPr>
          <w:rFonts w:ascii="Segoe UI" w:hAnsi="Segoe UI" w:cs="Segoe UI"/>
        </w:rPr>
      </w:pPr>
    </w:p>
    <w:p w14:paraId="47499472" w14:textId="250B7ECF" w:rsidR="00D4290F" w:rsidRPr="00ED0B51" w:rsidRDefault="00D4290F" w:rsidP="00C45C14">
      <w:pPr>
        <w:pStyle w:val="af1"/>
        <w:spacing w:before="0" w:beforeAutospacing="0" w:after="0" w:afterAutospacing="0" w:line="288" w:lineRule="atLeast"/>
        <w:ind w:firstLine="540"/>
        <w:jc w:val="both"/>
        <w:rPr>
          <w:rFonts w:ascii="Segoe UI" w:hAnsi="Segoe UI" w:cs="Segoe UI"/>
        </w:rPr>
      </w:pPr>
      <w:r w:rsidRPr="00ED0B51">
        <w:rPr>
          <w:rFonts w:ascii="Segoe UI" w:hAnsi="Segoe UI" w:cs="Segoe UI"/>
        </w:rPr>
        <w:t>Напомним, для определения границ участка на местности и внесения сведений о них в ЕГРН необходимо обратиться к кадастровому инженеру.</w:t>
      </w:r>
    </w:p>
    <w:p w14:paraId="08C7AFF5" w14:textId="0370FA0C" w:rsidR="00EB72BE" w:rsidRPr="00ED0B51" w:rsidRDefault="00D305B4" w:rsidP="00D305B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D0B51">
        <w:rPr>
          <w:rFonts w:ascii="Segoe UI" w:hAnsi="Segoe UI" w:cs="Segoe UI"/>
          <w:i/>
          <w:iCs/>
          <w:sz w:val="24"/>
          <w:szCs w:val="24"/>
        </w:rPr>
        <w:lastRenderedPageBreak/>
        <w:t xml:space="preserve">«Деятельность кадастровых инженеров направлена на помощь </w:t>
      </w:r>
      <w:r w:rsidR="00816951" w:rsidRPr="00ED0B51">
        <w:rPr>
          <w:rFonts w:ascii="Segoe UI" w:hAnsi="Segoe UI" w:cs="Segoe UI"/>
          <w:i/>
          <w:iCs/>
          <w:sz w:val="24"/>
          <w:szCs w:val="24"/>
        </w:rPr>
        <w:t>владельцам земельных участков</w:t>
      </w:r>
      <w:r w:rsidRPr="00ED0B51">
        <w:rPr>
          <w:rFonts w:ascii="Segoe UI" w:hAnsi="Segoe UI" w:cs="Segoe UI"/>
          <w:i/>
          <w:iCs/>
          <w:sz w:val="24"/>
          <w:szCs w:val="24"/>
        </w:rPr>
        <w:t xml:space="preserve"> в установлении границ. </w:t>
      </w:r>
      <w:r w:rsidR="00D4290F" w:rsidRPr="00ED0B51">
        <w:rPr>
          <w:rFonts w:ascii="Segoe UI" w:hAnsi="Segoe UI" w:cs="Segoe UI"/>
          <w:i/>
          <w:iCs/>
          <w:sz w:val="24"/>
          <w:szCs w:val="24"/>
        </w:rPr>
        <w:t>Специалист осуществит</w:t>
      </w:r>
      <w:r w:rsidR="00816951" w:rsidRPr="00ED0B51">
        <w:rPr>
          <w:rFonts w:ascii="Segoe UI" w:hAnsi="Segoe UI" w:cs="Segoe UI"/>
          <w:i/>
          <w:iCs/>
          <w:sz w:val="24"/>
          <w:szCs w:val="24"/>
        </w:rPr>
        <w:t xml:space="preserve"> все</w:t>
      </w:r>
      <w:r w:rsidR="00D4290F" w:rsidRPr="00ED0B51">
        <w:rPr>
          <w:rFonts w:ascii="Segoe UI" w:hAnsi="Segoe UI" w:cs="Segoe UI"/>
          <w:i/>
          <w:iCs/>
          <w:sz w:val="24"/>
          <w:szCs w:val="24"/>
        </w:rPr>
        <w:t xml:space="preserve"> необходимые замеры</w:t>
      </w:r>
      <w:r w:rsidRPr="00ED0B51">
        <w:rPr>
          <w:rFonts w:ascii="Segoe UI" w:hAnsi="Segoe UI" w:cs="Segoe UI"/>
          <w:i/>
          <w:iCs/>
          <w:sz w:val="24"/>
          <w:szCs w:val="24"/>
        </w:rPr>
        <w:t xml:space="preserve"> и расчеты</w:t>
      </w:r>
      <w:r w:rsidR="00D4290F" w:rsidRPr="00ED0B51">
        <w:rPr>
          <w:rFonts w:ascii="Segoe UI" w:hAnsi="Segoe UI" w:cs="Segoe UI"/>
          <w:i/>
          <w:iCs/>
          <w:sz w:val="24"/>
          <w:szCs w:val="24"/>
        </w:rPr>
        <w:t xml:space="preserve">, подготовит межевой план и предоставит </w:t>
      </w:r>
      <w:r w:rsidRPr="00ED0B51">
        <w:rPr>
          <w:rFonts w:ascii="Segoe UI" w:hAnsi="Segoe UI" w:cs="Segoe UI"/>
          <w:i/>
          <w:iCs/>
          <w:sz w:val="24"/>
          <w:szCs w:val="24"/>
        </w:rPr>
        <w:t xml:space="preserve">нужные </w:t>
      </w:r>
      <w:r w:rsidR="00D4290F" w:rsidRPr="00ED0B51">
        <w:rPr>
          <w:rFonts w:ascii="Segoe UI" w:hAnsi="Segoe UI" w:cs="Segoe UI"/>
          <w:i/>
          <w:iCs/>
          <w:sz w:val="24"/>
          <w:szCs w:val="24"/>
        </w:rPr>
        <w:t>документы в Управление Росреестра</w:t>
      </w:r>
      <w:r w:rsidRPr="00ED0B51">
        <w:rPr>
          <w:rFonts w:ascii="Segoe UI" w:hAnsi="Segoe UI" w:cs="Segoe UI"/>
          <w:i/>
          <w:iCs/>
          <w:sz w:val="24"/>
          <w:szCs w:val="24"/>
        </w:rPr>
        <w:t xml:space="preserve"> по Свердловской области»,</w:t>
      </w:r>
      <w:r w:rsidRPr="00ED0B51">
        <w:rPr>
          <w:rFonts w:ascii="Segoe UI" w:hAnsi="Segoe UI" w:cs="Segoe UI"/>
          <w:sz w:val="24"/>
          <w:szCs w:val="24"/>
        </w:rPr>
        <w:t xml:space="preserve"> - сообщает начальник методического отдела Ассоциации СРО «МСКИ» </w:t>
      </w:r>
      <w:r w:rsidRPr="00ED0B51">
        <w:rPr>
          <w:rFonts w:ascii="Segoe UI" w:hAnsi="Segoe UI" w:cs="Segoe UI"/>
          <w:b/>
          <w:bCs/>
          <w:sz w:val="24"/>
          <w:szCs w:val="24"/>
        </w:rPr>
        <w:t>Ирина Копытова</w:t>
      </w:r>
      <w:r w:rsidRPr="00ED0B51">
        <w:rPr>
          <w:rFonts w:ascii="Segoe UI" w:hAnsi="Segoe UI" w:cs="Segoe UI"/>
          <w:sz w:val="24"/>
          <w:szCs w:val="24"/>
        </w:rPr>
        <w:t>.</w:t>
      </w:r>
    </w:p>
    <w:sectPr w:rsidR="00EB72BE" w:rsidRPr="00ED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33FDB" w14:textId="77777777" w:rsidR="00FE7FBE" w:rsidRDefault="00FE7FBE" w:rsidP="00D4290F">
      <w:pPr>
        <w:spacing w:after="0" w:line="240" w:lineRule="auto"/>
      </w:pPr>
      <w:r>
        <w:separator/>
      </w:r>
    </w:p>
  </w:endnote>
  <w:endnote w:type="continuationSeparator" w:id="0">
    <w:p w14:paraId="297F4C55" w14:textId="77777777" w:rsidR="00FE7FBE" w:rsidRDefault="00FE7FBE" w:rsidP="00D4290F">
      <w:pPr>
        <w:spacing w:after="0" w:line="240" w:lineRule="auto"/>
      </w:pPr>
      <w:r>
        <w:continuationSeparator/>
      </w:r>
    </w:p>
  </w:endnote>
  <w:endnote w:id="1">
    <w:p w14:paraId="7FA20B7C" w14:textId="18A86A71" w:rsidR="00D4290F" w:rsidRDefault="00D4290F">
      <w:pPr>
        <w:pStyle w:val="ae"/>
      </w:pPr>
      <w:r>
        <w:rPr>
          <w:rStyle w:val="af0"/>
        </w:rPr>
        <w:endnoteRef/>
      </w:r>
      <w:r>
        <w:t xml:space="preserve"> П</w:t>
      </w:r>
      <w:r w:rsidRPr="00D4290F">
        <w:t>убличн</w:t>
      </w:r>
      <w:r>
        <w:t xml:space="preserve">ая </w:t>
      </w:r>
      <w:r w:rsidRPr="00D4290F">
        <w:t>кадастров</w:t>
      </w:r>
      <w:r>
        <w:t>ая</w:t>
      </w:r>
      <w:r w:rsidRPr="00D4290F">
        <w:t xml:space="preserve"> карт</w:t>
      </w:r>
      <w:r>
        <w:t>а</w:t>
      </w:r>
      <w:r w:rsidRPr="00D4290F">
        <w:t xml:space="preserve"> Росреестра</w:t>
      </w:r>
      <w:r>
        <w:t xml:space="preserve">. Ссылка: </w:t>
      </w:r>
      <w:hyperlink r:id="rId1" w:history="1">
        <w:r w:rsidRPr="00A43FA9">
          <w:rPr>
            <w:rStyle w:val="ac"/>
          </w:rPr>
          <w:t>https://nspd.gov.ru/map?theme_id=1&amp;zoom=5&amp;coordinate_x=7804891.637510094&amp;coordinate_y=8181287.398947453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73C49" w14:textId="77777777" w:rsidR="00FE7FBE" w:rsidRDefault="00FE7FBE" w:rsidP="00D4290F">
      <w:pPr>
        <w:spacing w:after="0" w:line="240" w:lineRule="auto"/>
      </w:pPr>
      <w:r>
        <w:separator/>
      </w:r>
    </w:p>
  </w:footnote>
  <w:footnote w:type="continuationSeparator" w:id="0">
    <w:p w14:paraId="2DB07778" w14:textId="77777777" w:rsidR="00FE7FBE" w:rsidRDefault="00FE7FBE" w:rsidP="00D4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A4"/>
    <w:rsid w:val="000F4DD6"/>
    <w:rsid w:val="00275FE0"/>
    <w:rsid w:val="00283BD3"/>
    <w:rsid w:val="003529E9"/>
    <w:rsid w:val="00357D1D"/>
    <w:rsid w:val="00387A89"/>
    <w:rsid w:val="00402B08"/>
    <w:rsid w:val="00484235"/>
    <w:rsid w:val="005834A4"/>
    <w:rsid w:val="00622997"/>
    <w:rsid w:val="006E54AD"/>
    <w:rsid w:val="00816951"/>
    <w:rsid w:val="008B0B8F"/>
    <w:rsid w:val="00967EA8"/>
    <w:rsid w:val="009F0C2E"/>
    <w:rsid w:val="00C45C14"/>
    <w:rsid w:val="00C76F86"/>
    <w:rsid w:val="00D01BF8"/>
    <w:rsid w:val="00D305B4"/>
    <w:rsid w:val="00D4290F"/>
    <w:rsid w:val="00D47CFE"/>
    <w:rsid w:val="00EB72BE"/>
    <w:rsid w:val="00ED0B51"/>
    <w:rsid w:val="00FD73CA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618C"/>
  <w15:docId w15:val="{2197EF71-5D08-45FC-B3BB-4A2BAE07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3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4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34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34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34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34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34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3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3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34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34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34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34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34A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4290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290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4290F"/>
    <w:rPr>
      <w:color w:val="954F72" w:themeColor="followedHyperlink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D4290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4290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4290F"/>
    <w:rPr>
      <w:vertAlign w:val="superscript"/>
    </w:rPr>
  </w:style>
  <w:style w:type="paragraph" w:styleId="af1">
    <w:name w:val="Normal (Web)"/>
    <w:basedOn w:val="a"/>
    <w:uiPriority w:val="99"/>
    <w:unhideWhenUsed/>
    <w:rsid w:val="003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spd.gov.ru/map?theme_id=1&amp;zoom=5&amp;coordinate_x=7804891.637510094&amp;coordinate_y=8181287.398947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7B6A-DC7E-4109-914D-0C49E543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Грибкова Ксения Максимовна</dc:creator>
  <cp:lastModifiedBy>Пользователь</cp:lastModifiedBy>
  <cp:revision>5</cp:revision>
  <dcterms:created xsi:type="dcterms:W3CDTF">2025-03-07T05:48:00Z</dcterms:created>
  <dcterms:modified xsi:type="dcterms:W3CDTF">2025-03-12T07:25:00Z</dcterms:modified>
</cp:coreProperties>
</file>