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17" w:rsidRDefault="00BC6217" w:rsidP="00BC6217">
      <w:pPr>
        <w:jc w:val="center"/>
        <w:rPr>
          <w:sz w:val="28"/>
          <w:szCs w:val="28"/>
        </w:rPr>
      </w:pPr>
      <w:r>
        <w:rPr>
          <w:noProof/>
        </w:rPr>
        <w:drawing>
          <wp:inline distT="0" distB="0" distL="0" distR="0">
            <wp:extent cx="542925" cy="733425"/>
            <wp:effectExtent l="0" t="0" r="9525" b="9525"/>
            <wp:docPr id="1" name="Рисунок 1" descr="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bzn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BC6217" w:rsidRPr="00314E9E" w:rsidRDefault="00BC6217" w:rsidP="00BC6217">
      <w:pPr>
        <w:jc w:val="center"/>
        <w:rPr>
          <w:sz w:val="26"/>
          <w:szCs w:val="26"/>
        </w:rPr>
      </w:pPr>
      <w:r w:rsidRPr="00314E9E">
        <w:rPr>
          <w:sz w:val="26"/>
          <w:szCs w:val="26"/>
        </w:rPr>
        <w:t>Российская Федерация</w:t>
      </w:r>
    </w:p>
    <w:p w:rsidR="00BC6217" w:rsidRPr="00314E9E" w:rsidRDefault="00BC6217" w:rsidP="00BC6217">
      <w:pPr>
        <w:jc w:val="center"/>
        <w:rPr>
          <w:sz w:val="26"/>
          <w:szCs w:val="26"/>
        </w:rPr>
      </w:pPr>
      <w:r w:rsidRPr="00314E9E">
        <w:rPr>
          <w:sz w:val="26"/>
          <w:szCs w:val="26"/>
        </w:rPr>
        <w:t>Свердловская область</w:t>
      </w:r>
    </w:p>
    <w:p w:rsidR="00BC6217" w:rsidRPr="00314E9E" w:rsidRDefault="00BC6217" w:rsidP="00BC6217">
      <w:pPr>
        <w:jc w:val="center"/>
        <w:rPr>
          <w:b/>
          <w:sz w:val="26"/>
          <w:szCs w:val="26"/>
        </w:rPr>
      </w:pPr>
      <w:r w:rsidRPr="00314E9E">
        <w:rPr>
          <w:b/>
          <w:sz w:val="26"/>
          <w:szCs w:val="26"/>
        </w:rPr>
        <w:t>Глава муниципального образования</w:t>
      </w:r>
    </w:p>
    <w:p w:rsidR="00BC6217" w:rsidRPr="00314E9E" w:rsidRDefault="00BC6217" w:rsidP="00BC6217">
      <w:pPr>
        <w:jc w:val="center"/>
        <w:rPr>
          <w:b/>
          <w:sz w:val="26"/>
          <w:szCs w:val="26"/>
        </w:rPr>
      </w:pPr>
      <w:r w:rsidRPr="00314E9E">
        <w:rPr>
          <w:b/>
          <w:sz w:val="26"/>
          <w:szCs w:val="26"/>
        </w:rPr>
        <w:t>Баженовское сельское поселение</w:t>
      </w:r>
    </w:p>
    <w:p w:rsidR="00BC6217" w:rsidRPr="00314E9E" w:rsidRDefault="00BC6217" w:rsidP="00BC6217">
      <w:pPr>
        <w:jc w:val="center"/>
        <w:rPr>
          <w:b/>
          <w:sz w:val="26"/>
          <w:szCs w:val="26"/>
        </w:rPr>
      </w:pPr>
    </w:p>
    <w:p w:rsidR="00BC6217" w:rsidRPr="00314E9E" w:rsidRDefault="00BC6217" w:rsidP="00BC6217">
      <w:pPr>
        <w:jc w:val="center"/>
        <w:rPr>
          <w:b/>
          <w:sz w:val="26"/>
          <w:szCs w:val="26"/>
        </w:rPr>
      </w:pPr>
      <w:r w:rsidRPr="00314E9E">
        <w:rPr>
          <w:b/>
          <w:sz w:val="26"/>
          <w:szCs w:val="26"/>
        </w:rPr>
        <w:t>ПОСТАНОВЛЕНИЕ</w:t>
      </w:r>
    </w:p>
    <w:p w:rsidR="00A825B4" w:rsidRPr="00314E9E" w:rsidRDefault="00A825B4" w:rsidP="00BC6217">
      <w:pPr>
        <w:jc w:val="center"/>
        <w:rPr>
          <w:b/>
          <w:sz w:val="26"/>
          <w:szCs w:val="26"/>
        </w:rPr>
      </w:pPr>
    </w:p>
    <w:p w:rsidR="00BC6217" w:rsidRPr="00314E9E" w:rsidRDefault="00BC6217" w:rsidP="00BC6217">
      <w:pPr>
        <w:jc w:val="both"/>
        <w:rPr>
          <w:sz w:val="26"/>
          <w:szCs w:val="26"/>
        </w:rPr>
      </w:pPr>
      <w:r w:rsidRPr="00314E9E">
        <w:rPr>
          <w:sz w:val="26"/>
          <w:szCs w:val="26"/>
        </w:rPr>
        <w:t xml:space="preserve">от </w:t>
      </w:r>
      <w:r w:rsidR="002C1CF2" w:rsidRPr="00314E9E">
        <w:rPr>
          <w:sz w:val="26"/>
          <w:szCs w:val="26"/>
        </w:rPr>
        <w:t>18</w:t>
      </w:r>
      <w:r w:rsidRPr="00314E9E">
        <w:rPr>
          <w:sz w:val="26"/>
          <w:szCs w:val="26"/>
        </w:rPr>
        <w:t>.0</w:t>
      </w:r>
      <w:r w:rsidR="002C1CF2" w:rsidRPr="00314E9E">
        <w:rPr>
          <w:sz w:val="26"/>
          <w:szCs w:val="26"/>
        </w:rPr>
        <w:t>3</w:t>
      </w:r>
      <w:r w:rsidRPr="00314E9E">
        <w:rPr>
          <w:sz w:val="26"/>
          <w:szCs w:val="26"/>
        </w:rPr>
        <w:t>.201</w:t>
      </w:r>
      <w:r w:rsidR="002C1CF2" w:rsidRPr="00314E9E">
        <w:rPr>
          <w:sz w:val="26"/>
          <w:szCs w:val="26"/>
        </w:rPr>
        <w:t>9</w:t>
      </w:r>
      <w:r w:rsidRPr="00314E9E">
        <w:rPr>
          <w:sz w:val="26"/>
          <w:szCs w:val="26"/>
        </w:rPr>
        <w:t xml:space="preserve"> г.                               </w:t>
      </w:r>
      <w:r w:rsidR="00A825B4" w:rsidRPr="00314E9E">
        <w:rPr>
          <w:sz w:val="26"/>
          <w:szCs w:val="26"/>
        </w:rPr>
        <w:t xml:space="preserve">     </w:t>
      </w:r>
      <w:r w:rsidR="002C1CF2" w:rsidRPr="00314E9E">
        <w:rPr>
          <w:sz w:val="26"/>
          <w:szCs w:val="26"/>
        </w:rPr>
        <w:t xml:space="preserve">        </w:t>
      </w:r>
      <w:r w:rsidR="00A825B4" w:rsidRPr="00314E9E">
        <w:rPr>
          <w:sz w:val="26"/>
          <w:szCs w:val="26"/>
        </w:rPr>
        <w:t>№</w:t>
      </w:r>
      <w:r w:rsidR="002C1CF2" w:rsidRPr="00314E9E">
        <w:rPr>
          <w:sz w:val="26"/>
          <w:szCs w:val="26"/>
        </w:rPr>
        <w:t xml:space="preserve"> 37</w:t>
      </w:r>
      <w:r w:rsidRPr="00314E9E">
        <w:rPr>
          <w:sz w:val="26"/>
          <w:szCs w:val="26"/>
        </w:rPr>
        <w:t xml:space="preserve">               </w:t>
      </w:r>
    </w:p>
    <w:p w:rsidR="00A825B4" w:rsidRPr="00314E9E" w:rsidRDefault="00BC6217" w:rsidP="00BC6217">
      <w:pPr>
        <w:jc w:val="both"/>
        <w:rPr>
          <w:sz w:val="26"/>
          <w:szCs w:val="26"/>
        </w:rPr>
      </w:pPr>
      <w:r w:rsidRPr="00314E9E">
        <w:rPr>
          <w:sz w:val="26"/>
          <w:szCs w:val="26"/>
        </w:rPr>
        <w:t xml:space="preserve">с. Баженовское   </w:t>
      </w:r>
    </w:p>
    <w:p w:rsidR="00BC6217" w:rsidRPr="00314E9E" w:rsidRDefault="00BC6217" w:rsidP="00BC6217">
      <w:pPr>
        <w:jc w:val="both"/>
        <w:rPr>
          <w:b/>
          <w:sz w:val="26"/>
          <w:szCs w:val="26"/>
        </w:rPr>
      </w:pPr>
      <w:r w:rsidRPr="00314E9E">
        <w:rPr>
          <w:sz w:val="26"/>
          <w:szCs w:val="26"/>
        </w:rPr>
        <w:t xml:space="preserve">   </w:t>
      </w:r>
      <w:r w:rsidR="006506B2" w:rsidRPr="00314E9E">
        <w:rPr>
          <w:sz w:val="26"/>
          <w:szCs w:val="26"/>
        </w:rPr>
        <w:t xml:space="preserve">    </w:t>
      </w:r>
      <w:r w:rsidR="006B5AC5" w:rsidRPr="00314E9E">
        <w:rPr>
          <w:sz w:val="26"/>
          <w:szCs w:val="26"/>
        </w:rPr>
        <w:t xml:space="preserve">             </w:t>
      </w:r>
      <w:r w:rsidR="00E83610" w:rsidRPr="00314E9E">
        <w:rPr>
          <w:sz w:val="26"/>
          <w:szCs w:val="26"/>
        </w:rPr>
        <w:t xml:space="preserve">  </w:t>
      </w:r>
      <w:r w:rsidR="00037164" w:rsidRPr="00314E9E">
        <w:rPr>
          <w:sz w:val="26"/>
          <w:szCs w:val="26"/>
        </w:rPr>
        <w:t xml:space="preserve">        </w:t>
      </w:r>
      <w:r w:rsidRPr="00314E9E">
        <w:rPr>
          <w:b/>
          <w:sz w:val="26"/>
          <w:szCs w:val="26"/>
        </w:rPr>
        <w:t xml:space="preserve">     </w:t>
      </w:r>
    </w:p>
    <w:p w:rsidR="00350E85" w:rsidRPr="00314E9E" w:rsidRDefault="0036009A" w:rsidP="00350E85">
      <w:pPr>
        <w:jc w:val="both"/>
        <w:rPr>
          <w:b/>
          <w:bCs/>
          <w:sz w:val="26"/>
          <w:szCs w:val="26"/>
        </w:rPr>
      </w:pPr>
      <w:r w:rsidRPr="00314E9E">
        <w:rPr>
          <w:b/>
          <w:sz w:val="26"/>
          <w:szCs w:val="26"/>
        </w:rPr>
        <w:t xml:space="preserve">О </w:t>
      </w:r>
      <w:r w:rsidR="00350E85" w:rsidRPr="00314E9E">
        <w:rPr>
          <w:b/>
          <w:sz w:val="26"/>
          <w:szCs w:val="26"/>
        </w:rPr>
        <w:t xml:space="preserve">внесении изменений в Административный регламент </w:t>
      </w:r>
      <w:r w:rsidR="0004779C" w:rsidRPr="00314E9E">
        <w:rPr>
          <w:b/>
          <w:sz w:val="26"/>
          <w:szCs w:val="26"/>
        </w:rPr>
        <w:t xml:space="preserve"> по предоставлению муниципальной услуги «Выдача разрешений на строительство, реконструкцию объектов капитально</w:t>
      </w:r>
      <w:r w:rsidR="00314E9E">
        <w:rPr>
          <w:b/>
          <w:sz w:val="26"/>
          <w:szCs w:val="26"/>
        </w:rPr>
        <w:t>го строительства» утвержденный П</w:t>
      </w:r>
      <w:r w:rsidR="0004779C" w:rsidRPr="00314E9E">
        <w:rPr>
          <w:b/>
          <w:sz w:val="26"/>
          <w:szCs w:val="26"/>
        </w:rPr>
        <w:t>остановлением</w:t>
      </w:r>
      <w:r w:rsidR="00314E9E">
        <w:rPr>
          <w:b/>
          <w:sz w:val="26"/>
          <w:szCs w:val="26"/>
        </w:rPr>
        <w:t xml:space="preserve"> г</w:t>
      </w:r>
      <w:r w:rsidR="007B6D93" w:rsidRPr="00314E9E">
        <w:rPr>
          <w:b/>
          <w:sz w:val="26"/>
          <w:szCs w:val="26"/>
        </w:rPr>
        <w:t xml:space="preserve">лавы </w:t>
      </w:r>
      <w:r w:rsidR="0004779C" w:rsidRPr="00314E9E">
        <w:rPr>
          <w:b/>
          <w:sz w:val="26"/>
          <w:szCs w:val="26"/>
        </w:rPr>
        <w:t xml:space="preserve"> муниципального образования </w:t>
      </w:r>
      <w:proofErr w:type="spellStart"/>
      <w:r w:rsidR="0004779C" w:rsidRPr="00314E9E">
        <w:rPr>
          <w:b/>
          <w:sz w:val="26"/>
          <w:szCs w:val="26"/>
        </w:rPr>
        <w:t>Баженовское</w:t>
      </w:r>
      <w:proofErr w:type="spellEnd"/>
      <w:r w:rsidR="0004779C" w:rsidRPr="00314E9E">
        <w:rPr>
          <w:b/>
          <w:sz w:val="26"/>
          <w:szCs w:val="26"/>
        </w:rPr>
        <w:t xml:space="preserve"> сельское поселение от 21.05.2018г. № 49</w:t>
      </w:r>
    </w:p>
    <w:p w:rsidR="00BC6217" w:rsidRPr="00314E9E" w:rsidRDefault="00BC6217" w:rsidP="00BC6217">
      <w:pPr>
        <w:rPr>
          <w:b/>
          <w:sz w:val="26"/>
          <w:szCs w:val="26"/>
        </w:rPr>
      </w:pPr>
    </w:p>
    <w:p w:rsidR="007B6D93" w:rsidRPr="00314E9E" w:rsidRDefault="00EA5E6E" w:rsidP="007B6D93">
      <w:pPr>
        <w:ind w:firstLine="567"/>
        <w:jc w:val="both"/>
        <w:rPr>
          <w:sz w:val="26"/>
          <w:szCs w:val="26"/>
        </w:rPr>
      </w:pPr>
      <w:r w:rsidRPr="00314E9E">
        <w:rPr>
          <w:sz w:val="26"/>
          <w:szCs w:val="26"/>
        </w:rPr>
        <w:t xml:space="preserve"> </w:t>
      </w:r>
      <w:r w:rsidR="007B6D93" w:rsidRPr="00314E9E">
        <w:rPr>
          <w:sz w:val="26"/>
          <w:szCs w:val="26"/>
        </w:rPr>
        <w:t xml:space="preserve">В соответствии с Федеральным законом от </w:t>
      </w:r>
      <w:r w:rsidR="00A825B4" w:rsidRPr="00314E9E">
        <w:rPr>
          <w:sz w:val="26"/>
          <w:szCs w:val="26"/>
        </w:rPr>
        <w:t>03.08.2018</w:t>
      </w:r>
      <w:r w:rsidR="007B6D93" w:rsidRPr="00314E9E">
        <w:rPr>
          <w:sz w:val="26"/>
          <w:szCs w:val="26"/>
        </w:rPr>
        <w:t xml:space="preserve"> № </w:t>
      </w:r>
      <w:r w:rsidR="00A825B4" w:rsidRPr="00314E9E">
        <w:rPr>
          <w:sz w:val="26"/>
          <w:szCs w:val="26"/>
        </w:rPr>
        <w:t>342</w:t>
      </w:r>
      <w:r w:rsidR="007B6D93" w:rsidRPr="00314E9E">
        <w:rPr>
          <w:sz w:val="26"/>
          <w:szCs w:val="26"/>
        </w:rPr>
        <w:t xml:space="preserve">-ФЗ «О </w:t>
      </w:r>
      <w:r w:rsidR="00A825B4" w:rsidRPr="00314E9E">
        <w:rPr>
          <w:sz w:val="26"/>
          <w:szCs w:val="26"/>
        </w:rPr>
        <w:t>внесении изменений в Градостроительный кодекс Российской Федерации и отдельные законодательные акты Российской Федерации»</w:t>
      </w:r>
      <w:r w:rsidR="007B6D93" w:rsidRPr="00314E9E">
        <w:rPr>
          <w:sz w:val="26"/>
          <w:szCs w:val="26"/>
        </w:rPr>
        <w:t>»,</w:t>
      </w:r>
      <w:r w:rsidR="007B6D93" w:rsidRPr="00314E9E">
        <w:rPr>
          <w:color w:val="000000"/>
          <w:sz w:val="26"/>
          <w:szCs w:val="26"/>
        </w:rPr>
        <w:t xml:space="preserve"> "Градостроительным кодексом Российской Федерации" от 29.12.2004 N 190-ФЗ, руководствуясь Уставом муниципального образования </w:t>
      </w:r>
      <w:proofErr w:type="spellStart"/>
      <w:r w:rsidR="007B6D93" w:rsidRPr="00314E9E">
        <w:rPr>
          <w:color w:val="000000"/>
          <w:sz w:val="26"/>
          <w:szCs w:val="26"/>
        </w:rPr>
        <w:t>Баженовское</w:t>
      </w:r>
      <w:proofErr w:type="spellEnd"/>
      <w:r w:rsidR="007B6D93" w:rsidRPr="00314E9E">
        <w:rPr>
          <w:color w:val="000000"/>
          <w:sz w:val="26"/>
          <w:szCs w:val="26"/>
        </w:rPr>
        <w:t xml:space="preserve"> сельское поселение, </w:t>
      </w:r>
      <w:r w:rsidR="007B6D93" w:rsidRPr="00314E9E">
        <w:rPr>
          <w:sz w:val="26"/>
          <w:szCs w:val="26"/>
        </w:rPr>
        <w:t xml:space="preserve"> </w:t>
      </w:r>
    </w:p>
    <w:p w:rsidR="00A825B4" w:rsidRPr="00314E9E" w:rsidRDefault="00A825B4" w:rsidP="007B6D93">
      <w:pPr>
        <w:ind w:firstLine="567"/>
        <w:jc w:val="both"/>
        <w:rPr>
          <w:sz w:val="26"/>
          <w:szCs w:val="26"/>
        </w:rPr>
      </w:pPr>
    </w:p>
    <w:p w:rsidR="00A825B4" w:rsidRPr="00314E9E" w:rsidRDefault="00A825B4" w:rsidP="007B6D93">
      <w:pPr>
        <w:ind w:firstLine="567"/>
        <w:jc w:val="both"/>
        <w:rPr>
          <w:b/>
          <w:sz w:val="26"/>
          <w:szCs w:val="26"/>
        </w:rPr>
      </w:pPr>
      <w:r w:rsidRPr="00314E9E">
        <w:rPr>
          <w:b/>
          <w:sz w:val="26"/>
          <w:szCs w:val="26"/>
        </w:rPr>
        <w:t>ПОСТАНОВЛЯЮ:</w:t>
      </w:r>
    </w:p>
    <w:p w:rsidR="00A825B4" w:rsidRPr="00314E9E" w:rsidRDefault="00A825B4" w:rsidP="007B6D93">
      <w:pPr>
        <w:ind w:firstLine="567"/>
        <w:jc w:val="both"/>
        <w:rPr>
          <w:b/>
          <w:sz w:val="26"/>
          <w:szCs w:val="26"/>
        </w:rPr>
      </w:pPr>
    </w:p>
    <w:p w:rsidR="0035708D" w:rsidRPr="00314E9E" w:rsidRDefault="0035708D" w:rsidP="007B6D93">
      <w:pPr>
        <w:ind w:firstLine="567"/>
        <w:jc w:val="both"/>
        <w:rPr>
          <w:sz w:val="26"/>
          <w:szCs w:val="26"/>
        </w:rPr>
      </w:pPr>
      <w:r w:rsidRPr="00314E9E">
        <w:rPr>
          <w:sz w:val="26"/>
          <w:szCs w:val="26"/>
        </w:rPr>
        <w:t xml:space="preserve">1. Внести в Административный регламент </w:t>
      </w:r>
      <w:r w:rsidRPr="00314E9E">
        <w:rPr>
          <w:sz w:val="26"/>
          <w:szCs w:val="26"/>
        </w:rPr>
        <w:t>по предоставлению муниципальной услуги «Выдача разрешений на строительство, реконструкцию объектов капитального строительства», утвержденн</w:t>
      </w:r>
      <w:r w:rsidR="00314E9E">
        <w:rPr>
          <w:sz w:val="26"/>
          <w:szCs w:val="26"/>
        </w:rPr>
        <w:t>ый П</w:t>
      </w:r>
      <w:bookmarkStart w:id="0" w:name="_GoBack"/>
      <w:bookmarkEnd w:id="0"/>
      <w:r w:rsidRPr="00314E9E">
        <w:rPr>
          <w:sz w:val="26"/>
          <w:szCs w:val="26"/>
        </w:rPr>
        <w:t xml:space="preserve">остановлением главы муниципального образования </w:t>
      </w:r>
      <w:proofErr w:type="spellStart"/>
      <w:r w:rsidRPr="00314E9E">
        <w:rPr>
          <w:sz w:val="26"/>
          <w:szCs w:val="26"/>
        </w:rPr>
        <w:t>Баженовское</w:t>
      </w:r>
      <w:proofErr w:type="spellEnd"/>
      <w:r w:rsidRPr="00314E9E">
        <w:rPr>
          <w:sz w:val="26"/>
          <w:szCs w:val="26"/>
        </w:rPr>
        <w:t xml:space="preserve"> сельское поселение от 21.05.2018г. № 49 (далее-Административный регламент)</w:t>
      </w:r>
      <w:r w:rsidRPr="00314E9E">
        <w:rPr>
          <w:sz w:val="26"/>
          <w:szCs w:val="26"/>
        </w:rPr>
        <w:t xml:space="preserve"> следующие изменения:</w:t>
      </w:r>
    </w:p>
    <w:p w:rsidR="002C1CF2" w:rsidRPr="00314E9E" w:rsidRDefault="00A825B4" w:rsidP="002C1CF2">
      <w:pPr>
        <w:pStyle w:val="a3"/>
        <w:ind w:left="0" w:firstLine="567"/>
        <w:jc w:val="both"/>
        <w:rPr>
          <w:sz w:val="26"/>
          <w:szCs w:val="26"/>
        </w:rPr>
      </w:pPr>
      <w:r w:rsidRPr="00314E9E">
        <w:rPr>
          <w:sz w:val="26"/>
          <w:szCs w:val="26"/>
        </w:rPr>
        <w:t>1.</w:t>
      </w:r>
      <w:r w:rsidR="0035708D" w:rsidRPr="00314E9E">
        <w:rPr>
          <w:sz w:val="26"/>
          <w:szCs w:val="26"/>
        </w:rPr>
        <w:t>1.</w:t>
      </w:r>
      <w:r w:rsidR="007B6D93" w:rsidRPr="00314E9E">
        <w:rPr>
          <w:sz w:val="26"/>
          <w:szCs w:val="26"/>
        </w:rPr>
        <w:t xml:space="preserve"> Пункт </w:t>
      </w:r>
      <w:r w:rsidRPr="00314E9E">
        <w:rPr>
          <w:sz w:val="26"/>
          <w:szCs w:val="26"/>
        </w:rPr>
        <w:t>1.2 раздела 1</w:t>
      </w:r>
      <w:r w:rsidR="007B6D93" w:rsidRPr="00314E9E">
        <w:rPr>
          <w:sz w:val="26"/>
          <w:szCs w:val="26"/>
        </w:rPr>
        <w:t xml:space="preserve"> Административного регламента изложить в следующей редакции:</w:t>
      </w:r>
    </w:p>
    <w:p w:rsidR="002C1CF2" w:rsidRPr="00314E9E" w:rsidRDefault="002C1CF2" w:rsidP="002C1CF2">
      <w:pPr>
        <w:pStyle w:val="ConsPlusNormal"/>
        <w:ind w:firstLine="540"/>
        <w:jc w:val="both"/>
        <w:rPr>
          <w:sz w:val="26"/>
          <w:szCs w:val="26"/>
        </w:rPr>
      </w:pPr>
      <w:r w:rsidRPr="00314E9E">
        <w:rPr>
          <w:sz w:val="26"/>
          <w:szCs w:val="26"/>
        </w:rPr>
        <w:t xml:space="preserve">«1.2. </w:t>
      </w:r>
      <w:hyperlink r:id="rId7" w:history="1">
        <w:proofErr w:type="gramStart"/>
        <w:r w:rsidRPr="00314E9E">
          <w:rPr>
            <w:sz w:val="26"/>
            <w:szCs w:val="26"/>
          </w:rPr>
          <w:t>Разрешение</w:t>
        </w:r>
      </w:hyperlink>
      <w:r w:rsidRPr="00314E9E">
        <w:rPr>
          <w:sz w:val="26"/>
          <w:szCs w:val="26"/>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rsidRPr="00314E9E">
        <w:rPr>
          <w:sz w:val="26"/>
          <w:szCs w:val="26"/>
        </w:rPr>
        <w:t>абзацем вторым настоящего пункта</w:t>
      </w:r>
      <w:r w:rsidRPr="00314E9E">
        <w:rPr>
          <w:sz w:val="26"/>
          <w:szCs w:val="26"/>
        </w:rPr>
        <w:t xml:space="preserve">), проектом планировки территории и проектом межевания территории (за исключением случаев, если в соответствии с </w:t>
      </w:r>
      <w:r w:rsidRPr="00314E9E">
        <w:rPr>
          <w:sz w:val="26"/>
          <w:szCs w:val="26"/>
        </w:rPr>
        <w:t>Градостроительным к</w:t>
      </w:r>
      <w:r w:rsidRPr="00314E9E">
        <w:rPr>
          <w:sz w:val="26"/>
          <w:szCs w:val="26"/>
        </w:rPr>
        <w:t xml:space="preserve">одексом </w:t>
      </w:r>
      <w:r w:rsidRPr="00314E9E">
        <w:rPr>
          <w:sz w:val="26"/>
          <w:szCs w:val="26"/>
        </w:rPr>
        <w:t xml:space="preserve">Российской Федерации </w:t>
      </w:r>
      <w:r w:rsidRPr="00314E9E">
        <w:rPr>
          <w:sz w:val="26"/>
          <w:szCs w:val="26"/>
        </w:rPr>
        <w:t>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314E9E">
        <w:rPr>
          <w:sz w:val="26"/>
          <w:szCs w:val="26"/>
        </w:rPr>
        <w:t xml:space="preserve"> </w:t>
      </w:r>
      <w:proofErr w:type="gramStart"/>
      <w:r w:rsidRPr="00314E9E">
        <w:rPr>
          <w:sz w:val="26"/>
          <w:szCs w:val="26"/>
        </w:rPr>
        <w:t>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w:t>
      </w:r>
      <w:r w:rsidRPr="00314E9E">
        <w:rPr>
          <w:sz w:val="26"/>
          <w:szCs w:val="26"/>
        </w:rPr>
        <w:t xml:space="preserve"> </w:t>
      </w:r>
      <w:r w:rsidRPr="00314E9E">
        <w:rPr>
          <w:sz w:val="26"/>
          <w:szCs w:val="26"/>
        </w:rPr>
        <w:t>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w:t>
      </w:r>
      <w:proofErr w:type="gramEnd"/>
      <w:r w:rsidRPr="00314E9E">
        <w:rPr>
          <w:sz w:val="26"/>
          <w:szCs w:val="26"/>
        </w:rPr>
        <w:t xml:space="preserve"> объекта </w:t>
      </w:r>
      <w:r w:rsidRPr="00314E9E">
        <w:rPr>
          <w:sz w:val="26"/>
          <w:szCs w:val="26"/>
        </w:rPr>
        <w:lastRenderedPageBreak/>
        <w:t xml:space="preserve">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314E9E">
        <w:rPr>
          <w:sz w:val="26"/>
          <w:szCs w:val="26"/>
        </w:rPr>
        <w:t>Градостроительным к</w:t>
      </w:r>
      <w:r w:rsidRPr="00314E9E">
        <w:rPr>
          <w:sz w:val="26"/>
          <w:szCs w:val="26"/>
        </w:rPr>
        <w:t>одексом</w:t>
      </w:r>
      <w:r w:rsidRPr="00314E9E">
        <w:rPr>
          <w:sz w:val="26"/>
          <w:szCs w:val="26"/>
        </w:rPr>
        <w:t xml:space="preserve"> Российской Федерации</w:t>
      </w:r>
      <w:r w:rsidRPr="00314E9E">
        <w:rPr>
          <w:sz w:val="26"/>
          <w:szCs w:val="26"/>
        </w:rPr>
        <w:t>.</w:t>
      </w:r>
    </w:p>
    <w:p w:rsidR="002C1CF2" w:rsidRPr="00314E9E" w:rsidRDefault="002C1CF2" w:rsidP="002C1CF2">
      <w:pPr>
        <w:pStyle w:val="ConsPlusNormal"/>
        <w:ind w:firstLine="540"/>
        <w:jc w:val="both"/>
        <w:rPr>
          <w:sz w:val="26"/>
          <w:szCs w:val="26"/>
        </w:rPr>
      </w:pPr>
      <w:r w:rsidRPr="00314E9E">
        <w:rPr>
          <w:sz w:val="26"/>
          <w:szCs w:val="26"/>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314E9E">
        <w:rPr>
          <w:sz w:val="26"/>
          <w:szCs w:val="26"/>
        </w:rPr>
        <w:t>документации</w:t>
      </w:r>
      <w:proofErr w:type="gramEnd"/>
      <w:r w:rsidRPr="00314E9E">
        <w:rPr>
          <w:sz w:val="26"/>
          <w:szCs w:val="26"/>
        </w:rPr>
        <w:t xml:space="preserve"> установленным в соответствии с </w:t>
      </w:r>
      <w:hyperlink w:anchor="Par149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history="1">
        <w:r w:rsidRPr="00314E9E">
          <w:rPr>
            <w:sz w:val="26"/>
            <w:szCs w:val="26"/>
          </w:rPr>
          <w:t>частью 7 статьи 36</w:t>
        </w:r>
      </w:hyperlink>
      <w:r w:rsidRPr="00314E9E">
        <w:rPr>
          <w:sz w:val="26"/>
          <w:szCs w:val="26"/>
        </w:rPr>
        <w:t xml:space="preserve"> </w:t>
      </w:r>
      <w:r w:rsidRPr="00314E9E">
        <w:rPr>
          <w:sz w:val="26"/>
          <w:szCs w:val="26"/>
        </w:rPr>
        <w:t>Градостроительного кодекса Российской Федерации»</w:t>
      </w:r>
      <w:r w:rsidRPr="00314E9E">
        <w:rPr>
          <w:sz w:val="26"/>
          <w:szCs w:val="26"/>
        </w:rPr>
        <w:t xml:space="preserve"> требованиям к назначению, параметрам и размещению объекта капитального строительства на указанном земельном участке.</w:t>
      </w:r>
      <w:r w:rsidR="0035708D" w:rsidRPr="00314E9E">
        <w:rPr>
          <w:sz w:val="26"/>
          <w:szCs w:val="26"/>
        </w:rPr>
        <w:t>»</w:t>
      </w:r>
    </w:p>
    <w:p w:rsidR="003809CF" w:rsidRPr="00314E9E" w:rsidRDefault="0035708D" w:rsidP="002C1CF2">
      <w:pPr>
        <w:pStyle w:val="ConsPlusNormal"/>
        <w:ind w:firstLine="540"/>
        <w:jc w:val="both"/>
        <w:rPr>
          <w:sz w:val="26"/>
          <w:szCs w:val="26"/>
        </w:rPr>
      </w:pPr>
      <w:r w:rsidRPr="00314E9E">
        <w:rPr>
          <w:sz w:val="26"/>
          <w:szCs w:val="26"/>
        </w:rPr>
        <w:t>1.</w:t>
      </w:r>
      <w:r w:rsidR="003809CF" w:rsidRPr="00314E9E">
        <w:rPr>
          <w:sz w:val="26"/>
          <w:szCs w:val="26"/>
        </w:rPr>
        <w:t>2. Пункт 2.4.</w:t>
      </w:r>
      <w:r w:rsidRPr="00314E9E">
        <w:rPr>
          <w:sz w:val="26"/>
          <w:szCs w:val="26"/>
        </w:rPr>
        <w:t xml:space="preserve"> раздела 2</w:t>
      </w:r>
      <w:r w:rsidR="003809CF" w:rsidRPr="00314E9E">
        <w:rPr>
          <w:sz w:val="26"/>
          <w:szCs w:val="26"/>
        </w:rPr>
        <w:t xml:space="preserve"> Административного регламента дополнить подпунктом следующего содержания:</w:t>
      </w:r>
    </w:p>
    <w:p w:rsidR="003809CF" w:rsidRPr="00314E9E" w:rsidRDefault="003809CF" w:rsidP="002C1CF2">
      <w:pPr>
        <w:pStyle w:val="ConsPlusNormal"/>
        <w:ind w:firstLine="540"/>
        <w:jc w:val="both"/>
        <w:rPr>
          <w:sz w:val="26"/>
          <w:szCs w:val="26"/>
        </w:rPr>
      </w:pPr>
      <w:r w:rsidRPr="00314E9E">
        <w:rPr>
          <w:sz w:val="26"/>
          <w:szCs w:val="26"/>
        </w:rPr>
        <w:t>5) внесение изменений в разрешение на строительство.</w:t>
      </w:r>
    </w:p>
    <w:p w:rsidR="002C1CF2" w:rsidRPr="00314E9E" w:rsidRDefault="0035708D" w:rsidP="002C1CF2">
      <w:pPr>
        <w:pStyle w:val="ConsPlusNormal"/>
        <w:ind w:firstLine="540"/>
        <w:jc w:val="both"/>
        <w:rPr>
          <w:sz w:val="26"/>
          <w:szCs w:val="26"/>
        </w:rPr>
      </w:pPr>
      <w:r w:rsidRPr="00314E9E">
        <w:rPr>
          <w:sz w:val="26"/>
          <w:szCs w:val="26"/>
        </w:rPr>
        <w:t>1.</w:t>
      </w:r>
      <w:r w:rsidR="003809CF" w:rsidRPr="00314E9E">
        <w:rPr>
          <w:sz w:val="26"/>
          <w:szCs w:val="26"/>
        </w:rPr>
        <w:t>3</w:t>
      </w:r>
      <w:r w:rsidR="002C1CF2" w:rsidRPr="00314E9E">
        <w:rPr>
          <w:sz w:val="26"/>
          <w:szCs w:val="26"/>
        </w:rPr>
        <w:t xml:space="preserve">. </w:t>
      </w:r>
      <w:r w:rsidR="00CD54BB" w:rsidRPr="00314E9E">
        <w:rPr>
          <w:sz w:val="26"/>
          <w:szCs w:val="26"/>
        </w:rPr>
        <w:t>П</w:t>
      </w:r>
      <w:r w:rsidR="002C1CF2" w:rsidRPr="00314E9E">
        <w:rPr>
          <w:sz w:val="26"/>
          <w:szCs w:val="26"/>
        </w:rPr>
        <w:t xml:space="preserve">ункт 2.5. </w:t>
      </w:r>
      <w:r w:rsidR="00314E9E" w:rsidRPr="00314E9E">
        <w:rPr>
          <w:sz w:val="26"/>
          <w:szCs w:val="26"/>
        </w:rPr>
        <w:t xml:space="preserve">раздела 2 </w:t>
      </w:r>
      <w:r w:rsidR="003809CF" w:rsidRPr="00314E9E">
        <w:rPr>
          <w:sz w:val="26"/>
          <w:szCs w:val="26"/>
        </w:rPr>
        <w:t>А</w:t>
      </w:r>
      <w:r w:rsidR="002C1CF2" w:rsidRPr="00314E9E">
        <w:rPr>
          <w:sz w:val="26"/>
          <w:szCs w:val="26"/>
        </w:rPr>
        <w:t>дминис</w:t>
      </w:r>
      <w:r w:rsidR="003809CF" w:rsidRPr="00314E9E">
        <w:rPr>
          <w:sz w:val="26"/>
          <w:szCs w:val="26"/>
        </w:rPr>
        <w:t>т</w:t>
      </w:r>
      <w:r w:rsidR="002C1CF2" w:rsidRPr="00314E9E">
        <w:rPr>
          <w:sz w:val="26"/>
          <w:szCs w:val="26"/>
        </w:rPr>
        <w:t>ративного регламента</w:t>
      </w:r>
      <w:r w:rsidR="003809CF" w:rsidRPr="00314E9E">
        <w:rPr>
          <w:sz w:val="26"/>
          <w:szCs w:val="26"/>
        </w:rPr>
        <w:t xml:space="preserve"> </w:t>
      </w:r>
      <w:r w:rsidR="00CD54BB" w:rsidRPr="00314E9E">
        <w:rPr>
          <w:sz w:val="26"/>
          <w:szCs w:val="26"/>
        </w:rPr>
        <w:t>изложить в следующей редакции:</w:t>
      </w:r>
    </w:p>
    <w:p w:rsidR="00CD54BB" w:rsidRPr="00314E9E" w:rsidRDefault="00CD54BB" w:rsidP="00CD54BB">
      <w:pPr>
        <w:ind w:firstLine="567"/>
        <w:jc w:val="both"/>
        <w:rPr>
          <w:sz w:val="26"/>
          <w:szCs w:val="26"/>
          <w:lang w:eastAsia="en-US"/>
        </w:rPr>
      </w:pPr>
      <w:r w:rsidRPr="00314E9E">
        <w:rPr>
          <w:sz w:val="26"/>
          <w:szCs w:val="26"/>
        </w:rPr>
        <w:t>«2.5.</w:t>
      </w:r>
      <w:r w:rsidRPr="00314E9E">
        <w:rPr>
          <w:sz w:val="26"/>
          <w:szCs w:val="26"/>
          <w:lang w:eastAsia="en-US"/>
        </w:rPr>
        <w:t xml:space="preserve"> </w:t>
      </w:r>
      <w:r w:rsidRPr="00314E9E">
        <w:rPr>
          <w:sz w:val="26"/>
          <w:szCs w:val="26"/>
          <w:lang w:eastAsia="en-US"/>
        </w:rPr>
        <w:t>Срок предоставления муниципальной услуги о выдаче разрешения на строительство (реконструкцию) объекта капитального строительства; продление (прекращение) действия разрешения на строительство (реконструкцию) - в течение семи рабочих дней со дня получения заявления о предоставлении муниципальной услуги,</w:t>
      </w:r>
      <w:r w:rsidRPr="00314E9E">
        <w:rPr>
          <w:color w:val="FF0000"/>
          <w:sz w:val="26"/>
          <w:szCs w:val="26"/>
          <w:lang w:eastAsia="en-US"/>
        </w:rPr>
        <w:t xml:space="preserve"> </w:t>
      </w:r>
      <w:r w:rsidRPr="00314E9E">
        <w:rPr>
          <w:sz w:val="26"/>
          <w:szCs w:val="26"/>
          <w:lang w:eastAsia="en-US"/>
        </w:rPr>
        <w:t xml:space="preserve">за исключением случая, предусмотренного </w:t>
      </w:r>
      <w:hyperlink w:anchor="sub_5101101" w:history="1">
        <w:r w:rsidRPr="00314E9E">
          <w:rPr>
            <w:sz w:val="26"/>
            <w:szCs w:val="26"/>
            <w:lang w:eastAsia="en-US"/>
          </w:rPr>
          <w:t>частью 11.1</w:t>
        </w:r>
      </w:hyperlink>
      <w:r w:rsidRPr="00314E9E">
        <w:rPr>
          <w:sz w:val="26"/>
          <w:szCs w:val="26"/>
          <w:lang w:eastAsia="en-US"/>
        </w:rPr>
        <w:t xml:space="preserve"> статьи 51 Градостроительного кодекса</w:t>
      </w:r>
      <w:r w:rsidR="0035708D" w:rsidRPr="00314E9E">
        <w:rPr>
          <w:sz w:val="26"/>
          <w:szCs w:val="26"/>
          <w:lang w:eastAsia="en-US"/>
        </w:rPr>
        <w:t xml:space="preserve"> Российской Федерации</w:t>
      </w:r>
      <w:proofErr w:type="gramStart"/>
      <w:r w:rsidRPr="00314E9E">
        <w:rPr>
          <w:sz w:val="26"/>
          <w:szCs w:val="26"/>
          <w:lang w:eastAsia="en-US"/>
        </w:rPr>
        <w:t>.</w:t>
      </w:r>
      <w:r w:rsidR="0035708D" w:rsidRPr="00314E9E">
        <w:rPr>
          <w:sz w:val="26"/>
          <w:szCs w:val="26"/>
          <w:lang w:eastAsia="en-US"/>
        </w:rPr>
        <w:t>»</w:t>
      </w:r>
      <w:proofErr w:type="gramEnd"/>
    </w:p>
    <w:p w:rsidR="00CD54BB" w:rsidRPr="00CD54BB" w:rsidRDefault="00CD54BB" w:rsidP="00CD54BB">
      <w:pPr>
        <w:ind w:firstLine="567"/>
        <w:jc w:val="both"/>
        <w:rPr>
          <w:sz w:val="26"/>
          <w:szCs w:val="26"/>
          <w:lang w:eastAsia="en-US"/>
        </w:rPr>
      </w:pPr>
      <w:proofErr w:type="gramStart"/>
      <w:r w:rsidRPr="00CD54BB">
        <w:rPr>
          <w:sz w:val="26"/>
          <w:szCs w:val="26"/>
          <w:lang w:eastAsia="en-US"/>
        </w:rPr>
        <w:t>Срок предоставления муниципальной услуги о внесении изменений в разрешение на строительство  - в срок не более чем семь рабочих дней со дня получения уведомления указанного в части 21.10 статьи 51 Градостроительного кодекса,</w:t>
      </w:r>
      <w:r w:rsidRPr="00CD54BB">
        <w:rPr>
          <w:rFonts w:eastAsia="Calibri"/>
          <w:sz w:val="26"/>
          <w:szCs w:val="26"/>
          <w:lang w:eastAsia="en-US"/>
        </w:rPr>
        <w:t xml:space="preserve">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CD54BB">
        <w:rPr>
          <w:sz w:val="26"/>
          <w:szCs w:val="26"/>
          <w:lang w:eastAsia="en-US"/>
        </w:rPr>
        <w:t>.</w:t>
      </w:r>
      <w:proofErr w:type="gramEnd"/>
    </w:p>
    <w:p w:rsidR="00CD54BB" w:rsidRPr="00314E9E" w:rsidRDefault="00CD54BB" w:rsidP="00CD54BB">
      <w:pPr>
        <w:ind w:firstLine="567"/>
        <w:jc w:val="both"/>
        <w:rPr>
          <w:sz w:val="26"/>
          <w:szCs w:val="26"/>
          <w:lang w:eastAsia="en-US"/>
        </w:rPr>
      </w:pPr>
      <w:r w:rsidRPr="00CD54BB">
        <w:rPr>
          <w:sz w:val="26"/>
          <w:szCs w:val="26"/>
          <w:lang w:eastAsia="en-US"/>
        </w:rPr>
        <w:t>Днем подачи заявления считается день предоставления всех необходимых документов.</w:t>
      </w:r>
    </w:p>
    <w:p w:rsidR="00CD54BB" w:rsidRPr="00314E9E" w:rsidRDefault="0035708D" w:rsidP="00CD54BB">
      <w:pPr>
        <w:ind w:firstLine="567"/>
        <w:jc w:val="both"/>
        <w:rPr>
          <w:sz w:val="26"/>
          <w:szCs w:val="26"/>
        </w:rPr>
      </w:pPr>
      <w:r w:rsidRPr="00314E9E">
        <w:rPr>
          <w:sz w:val="26"/>
          <w:szCs w:val="26"/>
          <w:lang w:eastAsia="en-US"/>
        </w:rPr>
        <w:t>1.</w:t>
      </w:r>
      <w:r w:rsidR="00CD54BB" w:rsidRPr="00314E9E">
        <w:rPr>
          <w:sz w:val="26"/>
          <w:szCs w:val="26"/>
          <w:lang w:eastAsia="en-US"/>
        </w:rPr>
        <w:t xml:space="preserve">4. </w:t>
      </w:r>
      <w:r w:rsidR="00CD54BB" w:rsidRPr="00314E9E">
        <w:rPr>
          <w:sz w:val="26"/>
          <w:szCs w:val="26"/>
        </w:rPr>
        <w:t>Пункт 2.</w:t>
      </w:r>
      <w:r w:rsidR="00CD54BB" w:rsidRPr="00314E9E">
        <w:rPr>
          <w:sz w:val="26"/>
          <w:szCs w:val="26"/>
        </w:rPr>
        <w:t>7</w:t>
      </w:r>
      <w:r w:rsidR="00CD54BB" w:rsidRPr="00314E9E">
        <w:rPr>
          <w:sz w:val="26"/>
          <w:szCs w:val="26"/>
        </w:rPr>
        <w:t>.</w:t>
      </w:r>
      <w:r w:rsidR="00314E9E" w:rsidRPr="00314E9E">
        <w:rPr>
          <w:sz w:val="26"/>
          <w:szCs w:val="26"/>
        </w:rPr>
        <w:t xml:space="preserve"> раздела 2</w:t>
      </w:r>
      <w:r w:rsidR="00CD54BB" w:rsidRPr="00314E9E">
        <w:rPr>
          <w:sz w:val="26"/>
          <w:szCs w:val="26"/>
        </w:rPr>
        <w:t xml:space="preserve"> Административного регламента изложить в следующей редакции:</w:t>
      </w:r>
    </w:p>
    <w:p w:rsidR="00CD54BB" w:rsidRPr="00314E9E" w:rsidRDefault="00CD54BB" w:rsidP="0035708D">
      <w:pPr>
        <w:ind w:firstLine="567"/>
        <w:jc w:val="both"/>
        <w:rPr>
          <w:sz w:val="26"/>
          <w:szCs w:val="26"/>
          <w:lang w:eastAsia="en-US"/>
        </w:rPr>
      </w:pPr>
      <w:r w:rsidRPr="00314E9E">
        <w:rPr>
          <w:sz w:val="26"/>
          <w:szCs w:val="26"/>
        </w:rPr>
        <w:t xml:space="preserve">«2.7. </w:t>
      </w:r>
      <w:r w:rsidRPr="00314E9E">
        <w:rPr>
          <w:sz w:val="26"/>
          <w:szCs w:val="26"/>
          <w:lang w:eastAsia="en-US"/>
        </w:rPr>
        <w:t>Для получения муниципальной услуги по  выдаче разрешения на строительство заявитель предоставляет заявление о выдаче разрешения на строительство по форме (Приложение №1). К заявлению прилагаются следующие документы:</w:t>
      </w:r>
    </w:p>
    <w:p w:rsidR="00CD54BB" w:rsidRPr="00CD54BB" w:rsidRDefault="00CD54BB" w:rsidP="0035708D">
      <w:pPr>
        <w:ind w:firstLine="567"/>
        <w:jc w:val="both"/>
        <w:rPr>
          <w:rFonts w:eastAsia="Calibri"/>
          <w:sz w:val="26"/>
          <w:szCs w:val="26"/>
        </w:rPr>
      </w:pPr>
      <w:r w:rsidRPr="00CD54BB">
        <w:rPr>
          <w:rFonts w:eastAsia="Calibri"/>
          <w:sz w:val="26"/>
          <w:szCs w:val="26"/>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D54BB" w:rsidRPr="00CD54BB" w:rsidRDefault="00CD54BB" w:rsidP="0035708D">
      <w:pPr>
        <w:ind w:firstLine="567"/>
        <w:jc w:val="both"/>
        <w:rPr>
          <w:rFonts w:eastAsia="Calibri"/>
          <w:sz w:val="26"/>
          <w:szCs w:val="26"/>
        </w:rPr>
      </w:pPr>
      <w:proofErr w:type="gramStart"/>
      <w:r w:rsidRPr="00CD54BB">
        <w:rPr>
          <w:rFonts w:eastAsia="Calibri"/>
          <w:sz w:val="26"/>
          <w:szCs w:val="26"/>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CD54BB">
        <w:rPr>
          <w:rFonts w:eastAsia="Calibri"/>
          <w:sz w:val="26"/>
          <w:szCs w:val="26"/>
          <w:lang w:eastAsia="en-US"/>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CD54BB">
        <w:rPr>
          <w:rFonts w:eastAsia="Calibri"/>
          <w:sz w:val="26"/>
          <w:szCs w:val="26"/>
          <w:lang w:eastAsia="en-US"/>
        </w:rPr>
        <w:t xml:space="preserve"> </w:t>
      </w:r>
      <w:proofErr w:type="gramStart"/>
      <w:r w:rsidRPr="00CD54BB">
        <w:rPr>
          <w:rFonts w:eastAsia="Calibri"/>
          <w:sz w:val="26"/>
          <w:szCs w:val="26"/>
          <w:lang w:eastAsia="en-US"/>
        </w:rPr>
        <w:t>случае</w:t>
      </w:r>
      <w:proofErr w:type="gramEnd"/>
      <w:r w:rsidRPr="00CD54BB">
        <w:rPr>
          <w:rFonts w:eastAsia="Calibri"/>
          <w:sz w:val="26"/>
          <w:szCs w:val="26"/>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r w:rsidRPr="00CD54BB">
        <w:rPr>
          <w:rFonts w:eastAsia="Calibri"/>
          <w:sz w:val="26"/>
          <w:szCs w:val="26"/>
        </w:rPr>
        <w:t>;</w:t>
      </w:r>
    </w:p>
    <w:p w:rsidR="00CD54BB" w:rsidRPr="00CD54BB" w:rsidRDefault="00CD54BB" w:rsidP="0035708D">
      <w:pPr>
        <w:ind w:firstLine="567"/>
        <w:jc w:val="both"/>
        <w:rPr>
          <w:rFonts w:eastAsia="Calibri"/>
          <w:sz w:val="26"/>
          <w:szCs w:val="26"/>
        </w:rPr>
      </w:pPr>
      <w:r w:rsidRPr="00CD54BB">
        <w:rPr>
          <w:rFonts w:eastAsia="Calibri"/>
          <w:sz w:val="26"/>
          <w:szCs w:val="26"/>
        </w:rPr>
        <w:t>в)  материалы, содержащиеся в проектной документации:</w:t>
      </w:r>
    </w:p>
    <w:p w:rsidR="00CD54BB" w:rsidRPr="00CD54BB" w:rsidRDefault="00CD54BB" w:rsidP="0035708D">
      <w:pPr>
        <w:ind w:firstLine="567"/>
        <w:jc w:val="both"/>
        <w:rPr>
          <w:rFonts w:eastAsia="Calibri"/>
          <w:sz w:val="26"/>
          <w:szCs w:val="26"/>
        </w:rPr>
      </w:pPr>
      <w:r w:rsidRPr="00CD54BB">
        <w:rPr>
          <w:rFonts w:eastAsia="Calibri"/>
          <w:sz w:val="26"/>
          <w:szCs w:val="26"/>
        </w:rPr>
        <w:lastRenderedPageBreak/>
        <w:t>– пояснительная записка;</w:t>
      </w:r>
    </w:p>
    <w:p w:rsidR="00CD54BB" w:rsidRPr="00CD54BB" w:rsidRDefault="00CD54BB" w:rsidP="0035708D">
      <w:pPr>
        <w:ind w:firstLine="567"/>
        <w:jc w:val="both"/>
        <w:rPr>
          <w:rFonts w:eastAsia="Calibri"/>
          <w:sz w:val="26"/>
          <w:szCs w:val="26"/>
        </w:rPr>
      </w:pPr>
      <w:r w:rsidRPr="00CD54BB">
        <w:rPr>
          <w:rFonts w:eastAsia="Calibri"/>
          <w:sz w:val="26"/>
          <w:szCs w:val="26"/>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D54BB" w:rsidRPr="00CD54BB" w:rsidRDefault="00CD54BB" w:rsidP="0035708D">
      <w:pPr>
        <w:ind w:firstLine="567"/>
        <w:jc w:val="both"/>
        <w:rPr>
          <w:rFonts w:eastAsia="Calibri"/>
          <w:sz w:val="26"/>
          <w:szCs w:val="26"/>
        </w:rPr>
      </w:pPr>
      <w:r w:rsidRPr="00CD54BB">
        <w:rPr>
          <w:rFonts w:eastAsia="Calibri"/>
          <w:sz w:val="26"/>
          <w:szCs w:val="26"/>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D54BB" w:rsidRPr="00CD54BB" w:rsidRDefault="00CD54BB" w:rsidP="0035708D">
      <w:pPr>
        <w:ind w:firstLine="567"/>
        <w:jc w:val="both"/>
        <w:rPr>
          <w:rFonts w:eastAsia="Calibri"/>
          <w:sz w:val="26"/>
          <w:szCs w:val="26"/>
        </w:rPr>
      </w:pPr>
      <w:r w:rsidRPr="00CD54BB">
        <w:rPr>
          <w:rFonts w:eastAsia="Calibri"/>
          <w:sz w:val="26"/>
          <w:szCs w:val="26"/>
        </w:rPr>
        <w:t>– архитектурные решения;</w:t>
      </w:r>
    </w:p>
    <w:p w:rsidR="00CD54BB" w:rsidRPr="00CD54BB" w:rsidRDefault="00CD54BB" w:rsidP="0035708D">
      <w:pPr>
        <w:ind w:firstLine="567"/>
        <w:jc w:val="both"/>
        <w:rPr>
          <w:rFonts w:eastAsia="Calibri"/>
          <w:sz w:val="26"/>
          <w:szCs w:val="26"/>
        </w:rPr>
      </w:pPr>
      <w:r w:rsidRPr="00CD54BB">
        <w:rPr>
          <w:rFonts w:eastAsia="Calibri"/>
          <w:sz w:val="26"/>
          <w:szCs w:val="26"/>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D54BB" w:rsidRPr="00CD54BB" w:rsidRDefault="00CD54BB" w:rsidP="0035708D">
      <w:pPr>
        <w:ind w:firstLine="567"/>
        <w:jc w:val="both"/>
        <w:rPr>
          <w:rFonts w:eastAsia="Calibri"/>
          <w:sz w:val="26"/>
          <w:szCs w:val="26"/>
        </w:rPr>
      </w:pPr>
      <w:r w:rsidRPr="00CD54BB">
        <w:rPr>
          <w:rFonts w:eastAsia="Calibri"/>
          <w:sz w:val="26"/>
          <w:szCs w:val="26"/>
        </w:rPr>
        <w:t>– проект организации строительства объекта капитального строительства;</w:t>
      </w:r>
    </w:p>
    <w:p w:rsidR="00CD54BB" w:rsidRPr="00CD54BB" w:rsidRDefault="00CD54BB" w:rsidP="0035708D">
      <w:pPr>
        <w:ind w:firstLine="567"/>
        <w:jc w:val="both"/>
        <w:rPr>
          <w:rFonts w:eastAsia="Calibri"/>
          <w:sz w:val="26"/>
          <w:szCs w:val="26"/>
        </w:rPr>
      </w:pPr>
      <w:r w:rsidRPr="00CD54BB">
        <w:rPr>
          <w:rFonts w:eastAsia="Calibri"/>
          <w:sz w:val="26"/>
          <w:szCs w:val="26"/>
        </w:rPr>
        <w:t>– проект организации работ по сносу или демонтажу объектов капитального строительства, их частей;</w:t>
      </w:r>
    </w:p>
    <w:p w:rsidR="00CD54BB" w:rsidRPr="00CD54BB" w:rsidRDefault="00CD54BB" w:rsidP="0035708D">
      <w:pPr>
        <w:ind w:firstLine="567"/>
        <w:jc w:val="both"/>
        <w:rPr>
          <w:rFonts w:eastAsia="Calibri"/>
          <w:sz w:val="26"/>
          <w:szCs w:val="26"/>
        </w:rPr>
      </w:pPr>
      <w:proofErr w:type="gramStart"/>
      <w:r w:rsidRPr="00CD54BB">
        <w:rPr>
          <w:rFonts w:eastAsia="Calibri"/>
          <w:sz w:val="26"/>
          <w:szCs w:val="26"/>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8" w:history="1">
        <w:r w:rsidRPr="00CD54BB">
          <w:rPr>
            <w:rFonts w:eastAsia="Calibri"/>
            <w:sz w:val="26"/>
            <w:szCs w:val="26"/>
          </w:rPr>
          <w:t>статьей 49</w:t>
        </w:r>
      </w:hyperlink>
      <w:r w:rsidRPr="00CD54BB">
        <w:rPr>
          <w:rFonts w:eastAsia="Calibri"/>
          <w:sz w:val="26"/>
          <w:szCs w:val="26"/>
        </w:rPr>
        <w:t xml:space="preserve"> Градостроительного кодекса Российской Федерации;</w:t>
      </w:r>
      <w:proofErr w:type="gramEnd"/>
    </w:p>
    <w:p w:rsidR="00CD54BB" w:rsidRPr="00CD54BB" w:rsidRDefault="00CD54BB" w:rsidP="0035708D">
      <w:pPr>
        <w:ind w:firstLine="567"/>
        <w:jc w:val="both"/>
        <w:rPr>
          <w:rFonts w:eastAsia="Calibri"/>
          <w:sz w:val="26"/>
          <w:szCs w:val="26"/>
        </w:rPr>
      </w:pPr>
      <w:proofErr w:type="gramStart"/>
      <w:r w:rsidRPr="00CD54BB">
        <w:rPr>
          <w:rFonts w:eastAsia="Calibri"/>
          <w:sz w:val="26"/>
          <w:szCs w:val="26"/>
        </w:rPr>
        <w:t xml:space="preserve">г)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sidRPr="00CD54BB">
          <w:rPr>
            <w:rFonts w:eastAsia="Calibri"/>
            <w:sz w:val="26"/>
            <w:szCs w:val="26"/>
          </w:rPr>
          <w:t>частью 12.1 статьи 48</w:t>
        </w:r>
      </w:hyperlink>
      <w:r w:rsidRPr="00CD54BB">
        <w:rPr>
          <w:rFonts w:eastAsia="Calibri"/>
          <w:sz w:val="26"/>
          <w:szCs w:val="26"/>
        </w:rPr>
        <w:t xml:space="preserve"> Градостроительного кодекса), если такая проектная документация подлежит экспертизе в соответствии со </w:t>
      </w:r>
      <w:hyperlink r:id="rId10" w:history="1">
        <w:r w:rsidRPr="00CD54BB">
          <w:rPr>
            <w:rFonts w:eastAsia="Calibri"/>
            <w:sz w:val="26"/>
            <w:szCs w:val="26"/>
          </w:rPr>
          <w:t>статьей 49</w:t>
        </w:r>
      </w:hyperlink>
      <w:r w:rsidRPr="00CD54BB">
        <w:rPr>
          <w:rFonts w:eastAsia="Calibri"/>
          <w:sz w:val="26"/>
          <w:szCs w:val="26"/>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1" w:history="1">
        <w:r w:rsidRPr="00CD54BB">
          <w:rPr>
            <w:rFonts w:eastAsia="Calibri"/>
            <w:sz w:val="26"/>
            <w:szCs w:val="26"/>
          </w:rPr>
          <w:t>частью 3.4 статьи 49</w:t>
        </w:r>
      </w:hyperlink>
      <w:r w:rsidRPr="00CD54BB">
        <w:rPr>
          <w:rFonts w:eastAsia="Calibri"/>
          <w:sz w:val="26"/>
          <w:szCs w:val="26"/>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CD54BB">
        <w:rPr>
          <w:rFonts w:eastAsia="Calibri"/>
          <w:sz w:val="26"/>
          <w:szCs w:val="26"/>
        </w:rPr>
        <w:t xml:space="preserve">, </w:t>
      </w:r>
      <w:proofErr w:type="gramStart"/>
      <w:r w:rsidRPr="00CD54BB">
        <w:rPr>
          <w:rFonts w:eastAsia="Calibri"/>
          <w:sz w:val="26"/>
          <w:szCs w:val="26"/>
        </w:rPr>
        <w:t>предусмотренных</w:t>
      </w:r>
      <w:proofErr w:type="gramEnd"/>
      <w:r w:rsidRPr="00CD54BB">
        <w:rPr>
          <w:rFonts w:eastAsia="Calibri"/>
          <w:sz w:val="26"/>
          <w:szCs w:val="26"/>
        </w:rPr>
        <w:t xml:space="preserve"> </w:t>
      </w:r>
      <w:hyperlink r:id="rId12" w:history="1">
        <w:r w:rsidRPr="00CD54BB">
          <w:rPr>
            <w:rFonts w:eastAsia="Calibri"/>
            <w:sz w:val="26"/>
            <w:szCs w:val="26"/>
          </w:rPr>
          <w:t>частью 6 статьи 49</w:t>
        </w:r>
      </w:hyperlink>
      <w:r w:rsidRPr="00CD54BB">
        <w:rPr>
          <w:rFonts w:eastAsia="Calibri"/>
          <w:sz w:val="26"/>
          <w:szCs w:val="26"/>
        </w:rPr>
        <w:t xml:space="preserve"> Градостроительного кодекса</w:t>
      </w:r>
      <w:r w:rsidR="0035708D" w:rsidRPr="00314E9E">
        <w:rPr>
          <w:rFonts w:eastAsia="Calibri"/>
          <w:sz w:val="26"/>
          <w:szCs w:val="26"/>
        </w:rPr>
        <w:t xml:space="preserve"> Российской Федерации</w:t>
      </w:r>
      <w:r w:rsidRPr="00CD54BB">
        <w:rPr>
          <w:rFonts w:eastAsia="Calibri"/>
          <w:sz w:val="26"/>
          <w:szCs w:val="26"/>
        </w:rPr>
        <w:t>;</w:t>
      </w:r>
    </w:p>
    <w:p w:rsidR="00CD54BB" w:rsidRPr="00CD54BB" w:rsidRDefault="00CD54BB" w:rsidP="0035708D">
      <w:pPr>
        <w:ind w:firstLine="567"/>
        <w:jc w:val="both"/>
        <w:rPr>
          <w:rFonts w:eastAsia="Calibri"/>
          <w:sz w:val="26"/>
          <w:szCs w:val="26"/>
        </w:rPr>
      </w:pPr>
      <w:r w:rsidRPr="00CD54BB">
        <w:rPr>
          <w:rFonts w:eastAsia="Calibri"/>
          <w:sz w:val="26"/>
          <w:szCs w:val="26"/>
        </w:rPr>
        <w:t>д)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D54BB" w:rsidRPr="00CD54BB" w:rsidRDefault="00CD54BB" w:rsidP="0035708D">
      <w:pPr>
        <w:ind w:firstLine="567"/>
        <w:jc w:val="both"/>
        <w:rPr>
          <w:rFonts w:eastAsia="Calibri"/>
          <w:sz w:val="26"/>
          <w:szCs w:val="26"/>
        </w:rPr>
      </w:pPr>
      <w:r w:rsidRPr="00CD54BB">
        <w:rPr>
          <w:rFonts w:eastAsia="Calibri"/>
          <w:sz w:val="26"/>
          <w:szCs w:val="26"/>
        </w:rPr>
        <w:t xml:space="preserve">е)  согласие всех правообладателей объекта капитального строительства в случае реконструкции такого объекта, за исключением указанных в подпункте «з» </w:t>
      </w:r>
      <w:hyperlink r:id="rId13" w:history="1">
        <w:r w:rsidRPr="00CD54BB">
          <w:rPr>
            <w:rFonts w:eastAsia="Calibri"/>
            <w:sz w:val="26"/>
            <w:szCs w:val="26"/>
          </w:rPr>
          <w:t>пункта 2.</w:t>
        </w:r>
      </w:hyperlink>
      <w:r w:rsidRPr="00CD54BB">
        <w:rPr>
          <w:rFonts w:eastAsia="Calibri"/>
          <w:sz w:val="26"/>
          <w:szCs w:val="26"/>
        </w:rPr>
        <w:t>7 настоящего регламента случаев реконструкции многоквартирного дома.</w:t>
      </w:r>
    </w:p>
    <w:p w:rsidR="0035708D" w:rsidRPr="00314E9E" w:rsidRDefault="00CD54BB" w:rsidP="0035708D">
      <w:pPr>
        <w:ind w:firstLine="567"/>
        <w:jc w:val="both"/>
        <w:rPr>
          <w:rFonts w:eastAsia="Calibri"/>
          <w:sz w:val="26"/>
          <w:szCs w:val="26"/>
        </w:rPr>
      </w:pPr>
      <w:r w:rsidRPr="00CD54BB">
        <w:rPr>
          <w:rFonts w:eastAsia="Calibri"/>
          <w:sz w:val="26"/>
          <w:szCs w:val="26"/>
        </w:rPr>
        <w:t xml:space="preserve">ж)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CD54BB">
        <w:rPr>
          <w:rFonts w:eastAsia="Calibri"/>
          <w:sz w:val="26"/>
          <w:szCs w:val="26"/>
        </w:rPr>
        <w:t>определяющее</w:t>
      </w:r>
      <w:proofErr w:type="gramEnd"/>
      <w:r w:rsidRPr="00CD54BB">
        <w:rPr>
          <w:rFonts w:eastAsia="Calibri"/>
          <w:sz w:val="26"/>
          <w:szCs w:val="26"/>
        </w:rPr>
        <w:t xml:space="preserve"> в том </w:t>
      </w:r>
      <w:r w:rsidRPr="00CD54BB">
        <w:rPr>
          <w:rFonts w:eastAsia="Calibri"/>
          <w:sz w:val="26"/>
          <w:szCs w:val="26"/>
        </w:rPr>
        <w:lastRenderedPageBreak/>
        <w:t>числе условия и порядок возмещения ущерба, причиненного указанному объекту при осуществлении реконструкции;</w:t>
      </w:r>
    </w:p>
    <w:p w:rsidR="00CD54BB" w:rsidRPr="00CD54BB" w:rsidRDefault="00CD54BB" w:rsidP="0035708D">
      <w:pPr>
        <w:ind w:firstLine="567"/>
        <w:jc w:val="both"/>
        <w:rPr>
          <w:rFonts w:eastAsia="Calibri"/>
          <w:sz w:val="26"/>
          <w:szCs w:val="26"/>
        </w:rPr>
      </w:pPr>
      <w:r w:rsidRPr="00CD54BB">
        <w:rPr>
          <w:rFonts w:eastAsia="Calibri"/>
          <w:sz w:val="26"/>
          <w:szCs w:val="26"/>
        </w:rPr>
        <w:t xml:space="preserve">з) решение общего собрания собственников помещений  и </w:t>
      </w:r>
      <w:proofErr w:type="spellStart"/>
      <w:r w:rsidRPr="00CD54BB">
        <w:rPr>
          <w:rFonts w:eastAsia="Calibri"/>
          <w:sz w:val="26"/>
          <w:szCs w:val="26"/>
        </w:rPr>
        <w:t>машино</w:t>
      </w:r>
      <w:proofErr w:type="spellEnd"/>
      <w:r w:rsidRPr="00CD54BB">
        <w:rPr>
          <w:rFonts w:eastAsia="Calibri"/>
          <w:sz w:val="26"/>
          <w:szCs w:val="26"/>
        </w:rPr>
        <w:t xml:space="preserve">-мест в многоквартирном доме, принятое в соответствии с жилищным </w:t>
      </w:r>
      <w:hyperlink r:id="rId14" w:history="1">
        <w:r w:rsidRPr="00CD54BB">
          <w:rPr>
            <w:rFonts w:eastAsia="Calibri"/>
            <w:sz w:val="26"/>
            <w:szCs w:val="26"/>
          </w:rPr>
          <w:t>законодательством</w:t>
        </w:r>
      </w:hyperlink>
      <w:r w:rsidRPr="00CD54BB">
        <w:rPr>
          <w:rFonts w:eastAsia="Calibri"/>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D54BB">
        <w:rPr>
          <w:rFonts w:eastAsia="Calibri"/>
          <w:sz w:val="26"/>
          <w:szCs w:val="26"/>
        </w:rPr>
        <w:t>машино</w:t>
      </w:r>
      <w:proofErr w:type="spellEnd"/>
      <w:r w:rsidRPr="00CD54BB">
        <w:rPr>
          <w:rFonts w:eastAsia="Calibri"/>
          <w:sz w:val="26"/>
          <w:szCs w:val="26"/>
        </w:rPr>
        <w:t>-мест в многоквартирном доме;</w:t>
      </w:r>
    </w:p>
    <w:p w:rsidR="0035708D" w:rsidRPr="00314E9E" w:rsidRDefault="00CD54BB" w:rsidP="0035708D">
      <w:pPr>
        <w:ind w:firstLine="567"/>
        <w:jc w:val="both"/>
        <w:rPr>
          <w:rFonts w:eastAsia="Calibri"/>
          <w:bCs/>
          <w:sz w:val="26"/>
          <w:szCs w:val="26"/>
        </w:rPr>
      </w:pPr>
      <w:r w:rsidRPr="00CD54BB">
        <w:rPr>
          <w:rFonts w:eastAsia="Calibri"/>
          <w:bCs/>
          <w:sz w:val="26"/>
          <w:szCs w:val="26"/>
        </w:rPr>
        <w:t>и)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D54BB" w:rsidRPr="00CD54BB" w:rsidRDefault="00CD54BB" w:rsidP="0035708D">
      <w:pPr>
        <w:ind w:firstLine="567"/>
        <w:jc w:val="both"/>
        <w:rPr>
          <w:rFonts w:eastAsia="Calibri"/>
          <w:bCs/>
          <w:sz w:val="26"/>
          <w:szCs w:val="26"/>
        </w:rPr>
      </w:pPr>
      <w:r w:rsidRPr="00CD54BB">
        <w:rPr>
          <w:rFonts w:eastAsia="Calibri"/>
          <w:bCs/>
          <w:sz w:val="26"/>
          <w:szCs w:val="26"/>
        </w:rPr>
        <w:t>к)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D54BB" w:rsidRPr="00CD54BB" w:rsidRDefault="00CD54BB" w:rsidP="0035708D">
      <w:pPr>
        <w:ind w:firstLine="567"/>
        <w:jc w:val="both"/>
        <w:rPr>
          <w:rFonts w:eastAsia="Calibri"/>
          <w:sz w:val="26"/>
          <w:szCs w:val="26"/>
          <w:lang w:eastAsia="en-US"/>
        </w:rPr>
      </w:pPr>
      <w:proofErr w:type="gramStart"/>
      <w:r w:rsidRPr="00CD54BB">
        <w:rPr>
          <w:rFonts w:eastAsia="Calibri"/>
          <w:bCs/>
          <w:sz w:val="26"/>
          <w:szCs w:val="26"/>
        </w:rPr>
        <w:t xml:space="preserve">л) </w:t>
      </w:r>
      <w:r w:rsidRPr="00CD54BB">
        <w:rPr>
          <w:rFonts w:eastAsia="Calibri"/>
          <w:sz w:val="26"/>
          <w:szCs w:val="26"/>
          <w:lang w:eastAsia="en-US"/>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CD54BB">
        <w:rPr>
          <w:rFonts w:eastAsia="Calibri"/>
          <w:sz w:val="26"/>
          <w:szCs w:val="26"/>
          <w:lang w:eastAsia="en-US"/>
        </w:rPr>
        <w:t xml:space="preserve"> или ранее установленная зона с особыми условиями использования территории подлежит изменению;</w:t>
      </w:r>
    </w:p>
    <w:p w:rsidR="00CD54BB" w:rsidRPr="00CD54BB" w:rsidRDefault="00CD54BB" w:rsidP="0035708D">
      <w:pPr>
        <w:ind w:firstLine="567"/>
        <w:jc w:val="both"/>
        <w:rPr>
          <w:rFonts w:eastAsia="Calibri"/>
          <w:sz w:val="26"/>
          <w:szCs w:val="26"/>
        </w:rPr>
      </w:pPr>
      <w:proofErr w:type="gramStart"/>
      <w:r w:rsidRPr="00CD54BB">
        <w:rPr>
          <w:rFonts w:eastAsia="Calibri"/>
          <w:sz w:val="26"/>
          <w:szCs w:val="26"/>
        </w:rPr>
        <w:t xml:space="preserve">Документы (их копии или сведения, содержащиеся в них), указанные в подпунктах «а», «б», «в», «г», «д», «и», «л» пункта 2.7 запрашиваются Администрацией муниципального образования </w:t>
      </w:r>
      <w:proofErr w:type="spellStart"/>
      <w:r w:rsidRPr="00CD54BB">
        <w:rPr>
          <w:rFonts w:eastAsia="Calibri"/>
          <w:sz w:val="26"/>
          <w:szCs w:val="26"/>
        </w:rPr>
        <w:t>Баженовское</w:t>
      </w:r>
      <w:proofErr w:type="spellEnd"/>
      <w:r w:rsidRPr="00CD54BB">
        <w:rPr>
          <w:rFonts w:eastAsia="Calibri"/>
          <w:sz w:val="26"/>
          <w:szCs w:val="26"/>
        </w:rPr>
        <w:t xml:space="preserve"> сельское поселение в государственных органах, органах местного самоуправления,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roofErr w:type="gramEnd"/>
      <w:r w:rsidRPr="00CD54BB">
        <w:rPr>
          <w:rFonts w:eastAsia="Calibri"/>
          <w:sz w:val="26"/>
          <w:szCs w:val="26"/>
        </w:rPr>
        <w:t>,  если заявитель не представил указанные документы самостоятельно.</w:t>
      </w:r>
    </w:p>
    <w:p w:rsidR="00CD54BB" w:rsidRPr="00CD54BB" w:rsidRDefault="00CD54BB" w:rsidP="0035708D">
      <w:pPr>
        <w:ind w:firstLine="567"/>
        <w:jc w:val="both"/>
        <w:rPr>
          <w:rFonts w:eastAsia="Calibri"/>
          <w:sz w:val="26"/>
          <w:szCs w:val="26"/>
        </w:rPr>
      </w:pPr>
      <w:proofErr w:type="gramStart"/>
      <w:r w:rsidRPr="00CD54BB">
        <w:rPr>
          <w:rFonts w:eastAsia="Calibri"/>
          <w:sz w:val="26"/>
          <w:szCs w:val="26"/>
        </w:rPr>
        <w:t xml:space="preserve">По межведомственным запросам Администрации МО </w:t>
      </w:r>
      <w:proofErr w:type="spellStart"/>
      <w:r w:rsidRPr="00CD54BB">
        <w:rPr>
          <w:rFonts w:eastAsia="Calibri"/>
          <w:sz w:val="26"/>
          <w:szCs w:val="26"/>
        </w:rPr>
        <w:t>Баженовское</w:t>
      </w:r>
      <w:proofErr w:type="spellEnd"/>
      <w:r w:rsidRPr="00CD54BB">
        <w:rPr>
          <w:rFonts w:eastAsia="Calibri"/>
          <w:sz w:val="26"/>
          <w:szCs w:val="26"/>
        </w:rPr>
        <w:t xml:space="preserve"> сельское </w:t>
      </w:r>
      <w:proofErr w:type="spellStart"/>
      <w:r w:rsidRPr="00CD54BB">
        <w:rPr>
          <w:rFonts w:eastAsia="Calibri"/>
          <w:sz w:val="26"/>
          <w:szCs w:val="26"/>
        </w:rPr>
        <w:t>послеение</w:t>
      </w:r>
      <w:proofErr w:type="spellEnd"/>
      <w:r w:rsidRPr="00CD54BB">
        <w:rPr>
          <w:rFonts w:eastAsia="Calibri"/>
          <w:sz w:val="26"/>
          <w:szCs w:val="26"/>
        </w:rPr>
        <w:t xml:space="preserve">, указанных в </w:t>
      </w:r>
      <w:hyperlink r:id="rId15" w:anchor="dst252" w:history="1">
        <w:r w:rsidRPr="00CD54BB">
          <w:rPr>
            <w:rFonts w:eastAsia="Calibri"/>
            <w:sz w:val="26"/>
            <w:szCs w:val="26"/>
          </w:rPr>
          <w:t>абзаце первом пункта</w:t>
        </w:r>
      </w:hyperlink>
      <w:r w:rsidRPr="00CD54BB">
        <w:rPr>
          <w:rFonts w:eastAsia="Calibri"/>
          <w:sz w:val="26"/>
          <w:szCs w:val="26"/>
        </w:rPr>
        <w:t xml:space="preserve"> 2.7,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r w:rsidRPr="00CD54BB">
        <w:rPr>
          <w:rFonts w:eastAsia="Calibri"/>
          <w:sz w:val="26"/>
          <w:szCs w:val="26"/>
          <w:lang w:eastAsia="en-US"/>
        </w:rPr>
        <w:t>.</w:t>
      </w:r>
      <w:proofErr w:type="gramEnd"/>
    </w:p>
    <w:p w:rsidR="00CD54BB" w:rsidRPr="00314E9E" w:rsidRDefault="00CD54BB" w:rsidP="0035708D">
      <w:pPr>
        <w:ind w:firstLine="567"/>
        <w:jc w:val="both"/>
        <w:rPr>
          <w:rFonts w:eastAsia="Calibri"/>
          <w:sz w:val="26"/>
          <w:szCs w:val="26"/>
        </w:rPr>
      </w:pPr>
      <w:r w:rsidRPr="00CD54BB">
        <w:rPr>
          <w:rFonts w:eastAsia="Calibri"/>
          <w:sz w:val="26"/>
          <w:szCs w:val="26"/>
        </w:rPr>
        <w:t>Документы, указанные в подпунктах «а», «в», «г» пункта 2.7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Start"/>
      <w:r w:rsidRPr="00CD54BB">
        <w:rPr>
          <w:rFonts w:eastAsia="Calibri"/>
          <w:sz w:val="26"/>
          <w:szCs w:val="26"/>
        </w:rPr>
        <w:t>.</w:t>
      </w:r>
      <w:r w:rsidRPr="00314E9E">
        <w:rPr>
          <w:rFonts w:eastAsia="Calibri"/>
          <w:sz w:val="26"/>
          <w:szCs w:val="26"/>
        </w:rPr>
        <w:t>»</w:t>
      </w:r>
      <w:proofErr w:type="gramEnd"/>
    </w:p>
    <w:p w:rsidR="00CD54BB" w:rsidRPr="00314E9E" w:rsidRDefault="0035708D" w:rsidP="00CD54BB">
      <w:pPr>
        <w:ind w:firstLine="567"/>
        <w:jc w:val="both"/>
        <w:rPr>
          <w:rFonts w:eastAsia="Calibri"/>
          <w:sz w:val="26"/>
          <w:szCs w:val="26"/>
        </w:rPr>
      </w:pPr>
      <w:r w:rsidRPr="00314E9E">
        <w:rPr>
          <w:rFonts w:eastAsia="Calibri"/>
          <w:sz w:val="26"/>
          <w:szCs w:val="26"/>
        </w:rPr>
        <w:t>1.</w:t>
      </w:r>
      <w:r w:rsidR="00CD54BB" w:rsidRPr="00314E9E">
        <w:rPr>
          <w:rFonts w:eastAsia="Calibri"/>
          <w:sz w:val="26"/>
          <w:szCs w:val="26"/>
        </w:rPr>
        <w:t>5. Пункт 2.8.</w:t>
      </w:r>
      <w:r w:rsidRPr="00314E9E">
        <w:rPr>
          <w:rFonts w:eastAsia="Calibri"/>
          <w:sz w:val="26"/>
          <w:szCs w:val="26"/>
        </w:rPr>
        <w:t xml:space="preserve"> раздела 2</w:t>
      </w:r>
      <w:r w:rsidR="00CD54BB" w:rsidRPr="00314E9E">
        <w:rPr>
          <w:rFonts w:eastAsia="Calibri"/>
          <w:sz w:val="26"/>
          <w:szCs w:val="26"/>
        </w:rPr>
        <w:t xml:space="preserve"> Административного регламента признать утратившим силу.</w:t>
      </w:r>
    </w:p>
    <w:p w:rsidR="00CD54BB" w:rsidRPr="00314E9E" w:rsidRDefault="00314E9E" w:rsidP="00CD54BB">
      <w:pPr>
        <w:ind w:firstLine="567"/>
        <w:jc w:val="both"/>
        <w:rPr>
          <w:rFonts w:eastAsia="Calibri"/>
          <w:sz w:val="26"/>
          <w:szCs w:val="26"/>
        </w:rPr>
      </w:pPr>
      <w:r w:rsidRPr="00314E9E">
        <w:rPr>
          <w:rFonts w:eastAsia="Calibri"/>
          <w:sz w:val="26"/>
          <w:szCs w:val="26"/>
        </w:rPr>
        <w:t>1.</w:t>
      </w:r>
      <w:r w:rsidR="00CD54BB" w:rsidRPr="00314E9E">
        <w:rPr>
          <w:rFonts w:eastAsia="Calibri"/>
          <w:sz w:val="26"/>
          <w:szCs w:val="26"/>
        </w:rPr>
        <w:t>6. Пункт 2.10.</w:t>
      </w:r>
      <w:r w:rsidRPr="00314E9E">
        <w:rPr>
          <w:rFonts w:eastAsia="Calibri"/>
          <w:sz w:val="26"/>
          <w:szCs w:val="26"/>
        </w:rPr>
        <w:t xml:space="preserve"> раздела 2</w:t>
      </w:r>
      <w:r w:rsidR="00CD54BB" w:rsidRPr="00314E9E">
        <w:rPr>
          <w:rFonts w:eastAsia="Calibri"/>
          <w:sz w:val="26"/>
          <w:szCs w:val="26"/>
        </w:rPr>
        <w:t xml:space="preserve"> Административного регламента изложить в следующей редакции:</w:t>
      </w:r>
    </w:p>
    <w:p w:rsidR="00CD54BB" w:rsidRPr="00314E9E" w:rsidRDefault="00CD54BB" w:rsidP="006352A9">
      <w:pPr>
        <w:pStyle w:val="a7"/>
        <w:ind w:firstLine="567"/>
        <w:jc w:val="both"/>
        <w:rPr>
          <w:rFonts w:ascii="Times New Roman" w:hAnsi="Times New Roman"/>
          <w:sz w:val="26"/>
          <w:szCs w:val="26"/>
        </w:rPr>
      </w:pPr>
      <w:r w:rsidRPr="00314E9E">
        <w:rPr>
          <w:rFonts w:ascii="Times New Roman" w:hAnsi="Times New Roman"/>
          <w:sz w:val="26"/>
          <w:szCs w:val="26"/>
        </w:rPr>
        <w:t>«</w:t>
      </w:r>
      <w:r w:rsidRPr="00314E9E">
        <w:rPr>
          <w:rFonts w:ascii="Times New Roman" w:hAnsi="Times New Roman"/>
          <w:sz w:val="26"/>
          <w:szCs w:val="26"/>
        </w:rPr>
        <w:t xml:space="preserve">2.10. </w:t>
      </w:r>
      <w:proofErr w:type="gramStart"/>
      <w:r w:rsidRPr="00314E9E">
        <w:rPr>
          <w:rFonts w:ascii="Times New Roman" w:hAnsi="Times New Roman"/>
          <w:sz w:val="26"/>
          <w:szCs w:val="26"/>
        </w:rPr>
        <w:t xml:space="preserve">Для получения муниципальной услуги по продлению разрешения на строительство объектов капитального строительства заявитель предоставляет, не менее чем за десять дней до истечения срока действия разрешения на </w:t>
      </w:r>
      <w:r w:rsidRPr="00314E9E">
        <w:rPr>
          <w:rFonts w:ascii="Times New Roman" w:hAnsi="Times New Roman"/>
          <w:sz w:val="26"/>
          <w:szCs w:val="26"/>
        </w:rPr>
        <w:lastRenderedPageBreak/>
        <w:t>строительство, кроме заявления (Приложение № 3)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w:t>
      </w:r>
      <w:proofErr w:type="gramEnd"/>
      <w:r w:rsidRPr="00314E9E">
        <w:rPr>
          <w:rFonts w:ascii="Times New Roman" w:hAnsi="Times New Roman"/>
          <w:sz w:val="26"/>
          <w:szCs w:val="26"/>
        </w:rPr>
        <w:t xml:space="preserve"> п.2.7 настоящего Регламента. Представление указанных документов осуществляется по правилам, установленным абзацем 1 и абзацем 3 пункта 2.7 настоящего Регламента</w:t>
      </w:r>
      <w:proofErr w:type="gramStart"/>
      <w:r w:rsidRPr="00314E9E">
        <w:rPr>
          <w:rFonts w:ascii="Times New Roman" w:hAnsi="Times New Roman"/>
          <w:sz w:val="26"/>
          <w:szCs w:val="26"/>
        </w:rPr>
        <w:t>.</w:t>
      </w:r>
      <w:r w:rsidR="006352A9" w:rsidRPr="00314E9E">
        <w:rPr>
          <w:rFonts w:ascii="Times New Roman" w:hAnsi="Times New Roman"/>
          <w:sz w:val="26"/>
          <w:szCs w:val="26"/>
        </w:rPr>
        <w:t>»</w:t>
      </w:r>
      <w:proofErr w:type="gramEnd"/>
    </w:p>
    <w:p w:rsidR="006352A9" w:rsidRPr="00314E9E" w:rsidRDefault="00314E9E" w:rsidP="006352A9">
      <w:pPr>
        <w:pStyle w:val="a7"/>
        <w:ind w:firstLine="567"/>
        <w:jc w:val="both"/>
        <w:rPr>
          <w:rFonts w:ascii="Times New Roman" w:hAnsi="Times New Roman"/>
          <w:sz w:val="26"/>
          <w:szCs w:val="26"/>
        </w:rPr>
      </w:pPr>
      <w:r w:rsidRPr="00314E9E">
        <w:rPr>
          <w:rFonts w:ascii="Times New Roman" w:hAnsi="Times New Roman"/>
          <w:sz w:val="26"/>
          <w:szCs w:val="26"/>
        </w:rPr>
        <w:t>1.</w:t>
      </w:r>
      <w:r w:rsidR="006352A9" w:rsidRPr="00314E9E">
        <w:rPr>
          <w:rFonts w:ascii="Times New Roman" w:hAnsi="Times New Roman"/>
          <w:sz w:val="26"/>
          <w:szCs w:val="26"/>
        </w:rPr>
        <w:t xml:space="preserve">7. Пункты 2.11., 2.12. </w:t>
      </w:r>
      <w:r w:rsidRPr="00314E9E">
        <w:rPr>
          <w:rFonts w:ascii="Times New Roman" w:hAnsi="Times New Roman"/>
          <w:sz w:val="26"/>
          <w:szCs w:val="26"/>
        </w:rPr>
        <w:t xml:space="preserve">раздела 2 </w:t>
      </w:r>
      <w:r w:rsidR="006352A9" w:rsidRPr="00314E9E">
        <w:rPr>
          <w:rFonts w:ascii="Times New Roman" w:hAnsi="Times New Roman"/>
          <w:sz w:val="26"/>
          <w:szCs w:val="26"/>
        </w:rPr>
        <w:t>Административного регламента признать утратившими силу.</w:t>
      </w:r>
    </w:p>
    <w:p w:rsidR="006352A9" w:rsidRPr="00314E9E" w:rsidRDefault="00314E9E" w:rsidP="006352A9">
      <w:pPr>
        <w:pStyle w:val="a7"/>
        <w:ind w:firstLine="567"/>
        <w:jc w:val="both"/>
        <w:rPr>
          <w:rFonts w:ascii="Times New Roman" w:hAnsi="Times New Roman"/>
          <w:sz w:val="26"/>
          <w:szCs w:val="26"/>
        </w:rPr>
      </w:pPr>
      <w:r w:rsidRPr="00314E9E">
        <w:rPr>
          <w:rFonts w:ascii="Times New Roman" w:hAnsi="Times New Roman"/>
          <w:sz w:val="26"/>
          <w:szCs w:val="26"/>
        </w:rPr>
        <w:t>1.</w:t>
      </w:r>
      <w:r w:rsidR="006352A9" w:rsidRPr="00314E9E">
        <w:rPr>
          <w:rFonts w:ascii="Times New Roman" w:hAnsi="Times New Roman"/>
          <w:sz w:val="26"/>
          <w:szCs w:val="26"/>
        </w:rPr>
        <w:t xml:space="preserve">8. </w:t>
      </w:r>
      <w:r w:rsidR="00AC575D" w:rsidRPr="00314E9E">
        <w:rPr>
          <w:rFonts w:ascii="Times New Roman" w:hAnsi="Times New Roman"/>
          <w:sz w:val="26"/>
          <w:szCs w:val="26"/>
        </w:rPr>
        <w:t xml:space="preserve"> </w:t>
      </w:r>
      <w:r w:rsidR="004B0533" w:rsidRPr="00314E9E">
        <w:rPr>
          <w:rFonts w:ascii="Times New Roman" w:hAnsi="Times New Roman"/>
          <w:sz w:val="26"/>
          <w:szCs w:val="26"/>
        </w:rPr>
        <w:t>Пункт</w:t>
      </w:r>
      <w:r w:rsidR="00AC575D" w:rsidRPr="00314E9E">
        <w:rPr>
          <w:rFonts w:ascii="Times New Roman" w:hAnsi="Times New Roman"/>
          <w:sz w:val="26"/>
          <w:szCs w:val="26"/>
        </w:rPr>
        <w:t xml:space="preserve"> 2.20. </w:t>
      </w:r>
      <w:r w:rsidRPr="00314E9E">
        <w:rPr>
          <w:rFonts w:ascii="Times New Roman" w:hAnsi="Times New Roman"/>
          <w:sz w:val="26"/>
          <w:szCs w:val="26"/>
        </w:rPr>
        <w:t xml:space="preserve">раздела 2 </w:t>
      </w:r>
      <w:r w:rsidR="00AC575D" w:rsidRPr="00314E9E">
        <w:rPr>
          <w:rFonts w:ascii="Times New Roman" w:hAnsi="Times New Roman"/>
          <w:sz w:val="26"/>
          <w:szCs w:val="26"/>
        </w:rPr>
        <w:t>Административного регламента изложить в следующей редакции:</w:t>
      </w:r>
    </w:p>
    <w:p w:rsidR="004B0533" w:rsidRPr="00314E9E" w:rsidRDefault="00AC575D" w:rsidP="004B0533">
      <w:pPr>
        <w:ind w:firstLine="567"/>
        <w:jc w:val="both"/>
        <w:rPr>
          <w:sz w:val="26"/>
          <w:szCs w:val="26"/>
          <w:lang w:eastAsia="en-US"/>
        </w:rPr>
      </w:pPr>
      <w:r w:rsidRPr="00314E9E">
        <w:rPr>
          <w:sz w:val="26"/>
          <w:szCs w:val="26"/>
        </w:rPr>
        <w:t>«</w:t>
      </w:r>
      <w:r w:rsidR="004B0533" w:rsidRPr="00314E9E">
        <w:rPr>
          <w:sz w:val="26"/>
          <w:szCs w:val="26"/>
          <w:lang w:eastAsia="en-US"/>
        </w:rPr>
        <w:t>1) отсутствие документов, предусмотренных пунктами 2.7</w:t>
      </w:r>
      <w:r w:rsidR="004B0533" w:rsidRPr="00314E9E">
        <w:rPr>
          <w:sz w:val="26"/>
          <w:szCs w:val="26"/>
          <w:lang w:eastAsia="en-US"/>
        </w:rPr>
        <w:t>.</w:t>
      </w:r>
      <w:r w:rsidR="004B0533" w:rsidRPr="00314E9E">
        <w:rPr>
          <w:sz w:val="26"/>
          <w:szCs w:val="26"/>
          <w:lang w:eastAsia="en-US"/>
        </w:rPr>
        <w:t>-2.10</w:t>
      </w:r>
      <w:r w:rsidR="004B0533" w:rsidRPr="00314E9E">
        <w:rPr>
          <w:sz w:val="26"/>
          <w:szCs w:val="26"/>
          <w:lang w:eastAsia="en-US"/>
        </w:rPr>
        <w:t>.</w:t>
      </w:r>
      <w:r w:rsidR="004B0533" w:rsidRPr="00314E9E">
        <w:rPr>
          <w:sz w:val="26"/>
          <w:szCs w:val="26"/>
          <w:lang w:eastAsia="en-US"/>
        </w:rPr>
        <w:t xml:space="preserve"> настоящего регламента,</w:t>
      </w:r>
    </w:p>
    <w:p w:rsidR="004B0533" w:rsidRPr="004B0533" w:rsidRDefault="004B0533" w:rsidP="004B0533">
      <w:pPr>
        <w:ind w:firstLine="567"/>
        <w:jc w:val="both"/>
        <w:rPr>
          <w:sz w:val="26"/>
          <w:szCs w:val="26"/>
          <w:lang w:eastAsia="en-US"/>
        </w:rPr>
      </w:pPr>
      <w:proofErr w:type="gramStart"/>
      <w:r w:rsidRPr="004B0533">
        <w:rPr>
          <w:sz w:val="26"/>
          <w:szCs w:val="26"/>
          <w:lang w:eastAsia="en-US"/>
        </w:rPr>
        <w:t>2)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roofErr w:type="gramEnd"/>
    </w:p>
    <w:p w:rsidR="004B0533" w:rsidRPr="004B0533" w:rsidRDefault="004B0533" w:rsidP="004B0533">
      <w:pPr>
        <w:ind w:firstLine="567"/>
        <w:jc w:val="both"/>
        <w:rPr>
          <w:sz w:val="26"/>
          <w:szCs w:val="26"/>
          <w:lang w:eastAsia="en-US"/>
        </w:rPr>
      </w:pPr>
      <w:proofErr w:type="gramStart"/>
      <w:r w:rsidRPr="004B0533">
        <w:rPr>
          <w:sz w:val="26"/>
          <w:szCs w:val="26"/>
          <w:lang w:eastAsia="en-US"/>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roofErr w:type="gramEnd"/>
    </w:p>
    <w:p w:rsidR="004B0533" w:rsidRPr="004B0533" w:rsidRDefault="004B0533" w:rsidP="004B0533">
      <w:pPr>
        <w:ind w:firstLine="567"/>
        <w:jc w:val="both"/>
        <w:rPr>
          <w:sz w:val="26"/>
          <w:szCs w:val="26"/>
          <w:lang w:eastAsia="en-US"/>
        </w:rPr>
      </w:pPr>
      <w:proofErr w:type="gramStart"/>
      <w:r w:rsidRPr="004B0533">
        <w:rPr>
          <w:sz w:val="26"/>
          <w:szCs w:val="26"/>
          <w:lang w:eastAsia="en-US"/>
        </w:rPr>
        <w:t xml:space="preserve">4) В случае, предусмотренном </w:t>
      </w:r>
      <w:hyperlink r:id="rId16" w:history="1">
        <w:r w:rsidRPr="004B0533">
          <w:rPr>
            <w:sz w:val="26"/>
            <w:szCs w:val="26"/>
            <w:lang w:eastAsia="en-US"/>
          </w:rPr>
          <w:t>частью 11.1</w:t>
        </w:r>
      </w:hyperlink>
      <w:r w:rsidRPr="004B0533">
        <w:rPr>
          <w:sz w:val="26"/>
          <w:szCs w:val="26"/>
          <w:lang w:eastAsia="en-US"/>
        </w:rPr>
        <w:t xml:space="preserve"> статьи 51 Градостроительного кодекса,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Pr="004B0533">
        <w:rPr>
          <w:sz w:val="26"/>
          <w:szCs w:val="26"/>
          <w:lang w:eastAsia="en-US"/>
        </w:rPr>
        <w:t xml:space="preserve"> к территориальной зоне, расположенной в границах территории исторического поселения федерального или регионального значения.</w:t>
      </w:r>
    </w:p>
    <w:p w:rsidR="004B0533" w:rsidRPr="004B0533" w:rsidRDefault="004B0533" w:rsidP="004B0533">
      <w:pPr>
        <w:ind w:firstLine="567"/>
        <w:jc w:val="both"/>
        <w:rPr>
          <w:sz w:val="26"/>
          <w:szCs w:val="26"/>
        </w:rPr>
      </w:pPr>
      <w:r w:rsidRPr="004B0533">
        <w:rPr>
          <w:sz w:val="26"/>
          <w:szCs w:val="26"/>
        </w:rPr>
        <w:t>Основанием для отказа во внесении изменений в разрешение на строительство является:</w:t>
      </w:r>
    </w:p>
    <w:p w:rsidR="004B0533" w:rsidRPr="004B0533" w:rsidRDefault="004B0533" w:rsidP="004B0533">
      <w:pPr>
        <w:ind w:firstLine="567"/>
        <w:jc w:val="both"/>
        <w:rPr>
          <w:sz w:val="26"/>
          <w:szCs w:val="26"/>
          <w:lang w:eastAsia="en-US"/>
        </w:rPr>
      </w:pPr>
      <w:proofErr w:type="gramStart"/>
      <w:r w:rsidRPr="004B0533">
        <w:rPr>
          <w:sz w:val="26"/>
          <w:szCs w:val="26"/>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либо отсутствие документов, предусмотренных частью 7 статьи 51 Градостроительного кодекса РФ, в</w:t>
      </w:r>
      <w:proofErr w:type="gramEnd"/>
      <w:r w:rsidRPr="004B0533">
        <w:rPr>
          <w:sz w:val="26"/>
          <w:szCs w:val="26"/>
          <w:lang w:eastAsia="en-US"/>
        </w:rPr>
        <w:t xml:space="preserve"> </w:t>
      </w:r>
      <w:proofErr w:type="gramStart"/>
      <w:r w:rsidRPr="004B0533">
        <w:rPr>
          <w:sz w:val="26"/>
          <w:szCs w:val="26"/>
          <w:lang w:eastAsia="en-US"/>
        </w:rPr>
        <w:t>случае</w:t>
      </w:r>
      <w:proofErr w:type="gramEnd"/>
      <w:r w:rsidRPr="004B0533">
        <w:rPr>
          <w:sz w:val="26"/>
          <w:szCs w:val="26"/>
          <w:lang w:eastAsia="en-US"/>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B0533" w:rsidRPr="004B0533" w:rsidRDefault="004B0533" w:rsidP="004B0533">
      <w:pPr>
        <w:ind w:firstLine="567"/>
        <w:jc w:val="both"/>
        <w:rPr>
          <w:sz w:val="26"/>
          <w:szCs w:val="26"/>
          <w:lang w:eastAsia="en-US"/>
        </w:rPr>
      </w:pPr>
      <w:r w:rsidRPr="004B0533">
        <w:rPr>
          <w:sz w:val="26"/>
          <w:szCs w:val="26"/>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B0533" w:rsidRPr="004B0533" w:rsidRDefault="004B0533" w:rsidP="004B0533">
      <w:pPr>
        <w:ind w:firstLine="567"/>
        <w:jc w:val="both"/>
        <w:rPr>
          <w:sz w:val="26"/>
          <w:szCs w:val="26"/>
          <w:lang w:eastAsia="en-US"/>
        </w:rPr>
      </w:pPr>
      <w:proofErr w:type="gramStart"/>
      <w:r w:rsidRPr="004B0533">
        <w:rPr>
          <w:sz w:val="26"/>
          <w:szCs w:val="26"/>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4B0533">
        <w:rPr>
          <w:sz w:val="26"/>
          <w:szCs w:val="26"/>
          <w:lang w:eastAsia="en-US"/>
        </w:rPr>
        <w:lastRenderedPageBreak/>
        <w:t>образованного земельного участка, в случае, предусмотренном частью 21.7 статьи 51 Градостроительного кодекса РФ.</w:t>
      </w:r>
      <w:proofErr w:type="gramEnd"/>
      <w:r w:rsidRPr="004B0533">
        <w:rPr>
          <w:sz w:val="26"/>
          <w:szCs w:val="26"/>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w:t>
      </w:r>
    </w:p>
    <w:p w:rsidR="004B0533" w:rsidRPr="004B0533" w:rsidRDefault="004B0533" w:rsidP="004B0533">
      <w:pPr>
        <w:ind w:firstLine="567"/>
        <w:jc w:val="both"/>
        <w:rPr>
          <w:sz w:val="26"/>
          <w:szCs w:val="26"/>
          <w:lang w:eastAsia="en-US"/>
        </w:rPr>
      </w:pPr>
      <w:proofErr w:type="gramStart"/>
      <w:r w:rsidRPr="004B0533">
        <w:rPr>
          <w:sz w:val="26"/>
          <w:szCs w:val="26"/>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4B0533">
        <w:rPr>
          <w:sz w:val="26"/>
          <w:szCs w:val="26"/>
          <w:lang w:eastAsia="en-US"/>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B0533" w:rsidRPr="004B0533" w:rsidRDefault="004B0533" w:rsidP="004B0533">
      <w:pPr>
        <w:ind w:firstLine="567"/>
        <w:jc w:val="both"/>
        <w:rPr>
          <w:sz w:val="26"/>
          <w:szCs w:val="26"/>
          <w:lang w:eastAsia="en-US"/>
        </w:rPr>
      </w:pPr>
      <w:proofErr w:type="gramStart"/>
      <w:r w:rsidRPr="004B0533">
        <w:rPr>
          <w:sz w:val="26"/>
          <w:szCs w:val="26"/>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w:t>
      </w:r>
      <w:proofErr w:type="gramEnd"/>
      <w:r w:rsidRPr="004B0533">
        <w:rPr>
          <w:sz w:val="26"/>
          <w:szCs w:val="26"/>
          <w:lang w:eastAsia="en-US"/>
        </w:rPr>
        <w:t xml:space="preserve"> заявления </w:t>
      </w:r>
      <w:proofErr w:type="gramStart"/>
      <w:r w:rsidRPr="004B0533">
        <w:rPr>
          <w:sz w:val="26"/>
          <w:szCs w:val="26"/>
          <w:lang w:eastAsia="en-US"/>
        </w:rPr>
        <w:t>о внесении изменений в разрешение на строительство исключительно в связи с продлением</w:t>
      </w:r>
      <w:proofErr w:type="gramEnd"/>
      <w:r w:rsidRPr="004B0533">
        <w:rPr>
          <w:sz w:val="26"/>
          <w:szCs w:val="26"/>
          <w:lang w:eastAsia="en-US"/>
        </w:rPr>
        <w:t xml:space="preserve"> срока действия такого разрешения;</w:t>
      </w:r>
    </w:p>
    <w:p w:rsidR="004B0533" w:rsidRPr="004B0533" w:rsidRDefault="004B0533" w:rsidP="004B0533">
      <w:pPr>
        <w:ind w:firstLine="567"/>
        <w:jc w:val="both"/>
        <w:rPr>
          <w:sz w:val="26"/>
          <w:szCs w:val="26"/>
          <w:lang w:eastAsia="en-US"/>
        </w:rPr>
      </w:pPr>
      <w:r w:rsidRPr="004B0533">
        <w:rPr>
          <w:sz w:val="26"/>
          <w:szCs w:val="26"/>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B0533" w:rsidRPr="004B0533" w:rsidRDefault="004B0533" w:rsidP="004B0533">
      <w:pPr>
        <w:ind w:firstLine="567"/>
        <w:jc w:val="both"/>
        <w:rPr>
          <w:sz w:val="26"/>
          <w:szCs w:val="26"/>
          <w:lang w:eastAsia="en-US"/>
        </w:rPr>
      </w:pPr>
      <w:proofErr w:type="gramStart"/>
      <w:r w:rsidRPr="004B0533">
        <w:rPr>
          <w:sz w:val="26"/>
          <w:szCs w:val="26"/>
          <w:lang w:eastAsia="en-US"/>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4B0533">
        <w:rPr>
          <w:sz w:val="26"/>
          <w:szCs w:val="26"/>
          <w:lang w:eastAsia="en-US"/>
        </w:rPr>
        <w:t>Росатом</w:t>
      </w:r>
      <w:proofErr w:type="spellEnd"/>
      <w:r w:rsidRPr="004B0533">
        <w:rPr>
          <w:sz w:val="26"/>
          <w:szCs w:val="26"/>
          <w:lang w:eastAsia="en-US"/>
        </w:rPr>
        <w:t>" или Государственной корпорации по космической деятельности "</w:t>
      </w:r>
      <w:proofErr w:type="spellStart"/>
      <w:r w:rsidRPr="004B0533">
        <w:rPr>
          <w:sz w:val="26"/>
          <w:szCs w:val="26"/>
          <w:lang w:eastAsia="en-US"/>
        </w:rPr>
        <w:t>Роскосмос</w:t>
      </w:r>
      <w:proofErr w:type="spellEnd"/>
      <w:r w:rsidRPr="004B0533">
        <w:rPr>
          <w:sz w:val="26"/>
          <w:szCs w:val="26"/>
          <w:lang w:eastAsia="en-US"/>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4B0533">
        <w:rPr>
          <w:sz w:val="26"/>
          <w:szCs w:val="26"/>
          <w:lang w:eastAsia="en-US"/>
        </w:rPr>
        <w:t xml:space="preserve"> </w:t>
      </w:r>
      <w:proofErr w:type="gramStart"/>
      <w:r w:rsidRPr="004B0533">
        <w:rPr>
          <w:sz w:val="26"/>
          <w:szCs w:val="26"/>
          <w:lang w:eastAsia="en-US"/>
        </w:rPr>
        <w:t>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w:t>
      </w:r>
      <w:proofErr w:type="gramEnd"/>
      <w:r w:rsidRPr="004B0533">
        <w:rPr>
          <w:sz w:val="26"/>
          <w:szCs w:val="26"/>
          <w:lang w:eastAsia="en-US"/>
        </w:rPr>
        <w:t xml:space="preserve"> разрешения на строительство;</w:t>
      </w:r>
    </w:p>
    <w:p w:rsidR="00AC575D" w:rsidRPr="00314E9E" w:rsidRDefault="004B0533" w:rsidP="004B0533">
      <w:pPr>
        <w:ind w:firstLine="567"/>
        <w:jc w:val="both"/>
        <w:rPr>
          <w:sz w:val="26"/>
          <w:szCs w:val="26"/>
        </w:rPr>
      </w:pPr>
      <w:r w:rsidRPr="004B0533">
        <w:rPr>
          <w:sz w:val="26"/>
          <w:szCs w:val="26"/>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roofErr w:type="gramStart"/>
      <w:r w:rsidRPr="004B0533">
        <w:rPr>
          <w:sz w:val="26"/>
          <w:szCs w:val="26"/>
          <w:lang w:eastAsia="en-US"/>
        </w:rPr>
        <w:t>.</w:t>
      </w:r>
      <w:r w:rsidR="00AC575D" w:rsidRPr="00314E9E">
        <w:rPr>
          <w:sz w:val="26"/>
          <w:szCs w:val="26"/>
          <w:lang w:eastAsia="en-US"/>
        </w:rPr>
        <w:t>»</w:t>
      </w:r>
      <w:proofErr w:type="gramEnd"/>
    </w:p>
    <w:p w:rsidR="00AC575D" w:rsidRPr="00314E9E" w:rsidRDefault="00314E9E" w:rsidP="00AC575D">
      <w:pPr>
        <w:ind w:firstLine="567"/>
        <w:jc w:val="both"/>
        <w:rPr>
          <w:rFonts w:eastAsia="Calibri"/>
          <w:sz w:val="26"/>
          <w:szCs w:val="26"/>
        </w:rPr>
      </w:pPr>
      <w:r w:rsidRPr="00314E9E">
        <w:rPr>
          <w:sz w:val="26"/>
          <w:szCs w:val="26"/>
          <w:lang w:eastAsia="en-US"/>
        </w:rPr>
        <w:lastRenderedPageBreak/>
        <w:t>1.</w:t>
      </w:r>
      <w:r w:rsidR="004B0533" w:rsidRPr="00314E9E">
        <w:rPr>
          <w:sz w:val="26"/>
          <w:szCs w:val="26"/>
          <w:lang w:eastAsia="en-US"/>
        </w:rPr>
        <w:t xml:space="preserve"> </w:t>
      </w:r>
      <w:r w:rsidR="00AC575D" w:rsidRPr="00314E9E">
        <w:rPr>
          <w:sz w:val="26"/>
          <w:szCs w:val="26"/>
          <w:lang w:eastAsia="en-US"/>
        </w:rPr>
        <w:t xml:space="preserve">9. </w:t>
      </w:r>
      <w:r w:rsidR="004B0533" w:rsidRPr="00314E9E">
        <w:rPr>
          <w:rFonts w:eastAsia="Calibri"/>
          <w:sz w:val="26"/>
          <w:szCs w:val="26"/>
        </w:rPr>
        <w:t>Пункт 2.</w:t>
      </w:r>
      <w:r w:rsidR="004B0533" w:rsidRPr="00314E9E">
        <w:rPr>
          <w:rFonts w:eastAsia="Calibri"/>
          <w:sz w:val="26"/>
          <w:szCs w:val="26"/>
        </w:rPr>
        <w:t>21</w:t>
      </w:r>
      <w:r w:rsidR="004B0533" w:rsidRPr="00314E9E">
        <w:rPr>
          <w:rFonts w:eastAsia="Calibri"/>
          <w:sz w:val="26"/>
          <w:szCs w:val="26"/>
        </w:rPr>
        <w:t xml:space="preserve">. </w:t>
      </w:r>
      <w:r w:rsidRPr="00314E9E">
        <w:rPr>
          <w:rFonts w:eastAsia="Calibri"/>
          <w:sz w:val="26"/>
          <w:szCs w:val="26"/>
        </w:rPr>
        <w:t xml:space="preserve">раздела 2 </w:t>
      </w:r>
      <w:r w:rsidR="004B0533" w:rsidRPr="00314E9E">
        <w:rPr>
          <w:rFonts w:eastAsia="Calibri"/>
          <w:sz w:val="26"/>
          <w:szCs w:val="26"/>
        </w:rPr>
        <w:t>Административного регламента признать утратившим силу.</w:t>
      </w:r>
    </w:p>
    <w:p w:rsidR="00314E9E" w:rsidRPr="00314E9E" w:rsidRDefault="00314E9E" w:rsidP="00314E9E">
      <w:pPr>
        <w:ind w:firstLine="567"/>
        <w:jc w:val="both"/>
        <w:rPr>
          <w:sz w:val="26"/>
          <w:szCs w:val="26"/>
        </w:rPr>
      </w:pPr>
      <w:r w:rsidRPr="00314E9E">
        <w:rPr>
          <w:rFonts w:eastAsia="Calibri"/>
          <w:sz w:val="26"/>
          <w:szCs w:val="26"/>
        </w:rPr>
        <w:t>2. Обна</w:t>
      </w:r>
      <w:r w:rsidR="000546C0" w:rsidRPr="00314E9E">
        <w:rPr>
          <w:sz w:val="26"/>
          <w:szCs w:val="26"/>
        </w:rPr>
        <w:t>родовать настоящее Постановление путем размещения его на официальном сайте Баженовского сельского поселения в сети Интернет</w:t>
      </w:r>
      <w:r w:rsidRPr="00314E9E">
        <w:rPr>
          <w:sz w:val="26"/>
          <w:szCs w:val="26"/>
        </w:rPr>
        <w:t xml:space="preserve"> </w:t>
      </w:r>
      <w:hyperlink r:id="rId17" w:history="1">
        <w:r w:rsidRPr="00314E9E">
          <w:rPr>
            <w:rStyle w:val="a8"/>
            <w:sz w:val="26"/>
            <w:szCs w:val="26"/>
          </w:rPr>
          <w:t>http://bajenovskoe.ru</w:t>
        </w:r>
      </w:hyperlink>
      <w:r w:rsidRPr="00314E9E">
        <w:rPr>
          <w:sz w:val="26"/>
          <w:szCs w:val="26"/>
        </w:rPr>
        <w:t xml:space="preserve"> </w:t>
      </w:r>
      <w:r w:rsidR="000546C0" w:rsidRPr="00314E9E">
        <w:rPr>
          <w:sz w:val="26"/>
          <w:szCs w:val="26"/>
        </w:rPr>
        <w:t xml:space="preserve">. </w:t>
      </w:r>
    </w:p>
    <w:p w:rsidR="00BC6217" w:rsidRPr="00314E9E" w:rsidRDefault="00314E9E" w:rsidP="00314E9E">
      <w:pPr>
        <w:ind w:firstLine="567"/>
        <w:jc w:val="both"/>
        <w:rPr>
          <w:sz w:val="26"/>
          <w:szCs w:val="26"/>
        </w:rPr>
      </w:pPr>
      <w:r w:rsidRPr="00314E9E">
        <w:rPr>
          <w:sz w:val="26"/>
          <w:szCs w:val="26"/>
        </w:rPr>
        <w:t>3</w:t>
      </w:r>
      <w:r w:rsidR="0071421C" w:rsidRPr="00314E9E">
        <w:rPr>
          <w:sz w:val="26"/>
          <w:szCs w:val="26"/>
        </w:rPr>
        <w:t>.</w:t>
      </w:r>
      <w:r w:rsidRPr="00314E9E">
        <w:rPr>
          <w:sz w:val="26"/>
          <w:szCs w:val="26"/>
        </w:rPr>
        <w:t xml:space="preserve"> </w:t>
      </w:r>
      <w:proofErr w:type="gramStart"/>
      <w:r w:rsidR="0071421C" w:rsidRPr="00314E9E">
        <w:rPr>
          <w:sz w:val="26"/>
          <w:szCs w:val="26"/>
        </w:rPr>
        <w:t>Контроль</w:t>
      </w:r>
      <w:r w:rsidR="00BC6217" w:rsidRPr="00314E9E">
        <w:rPr>
          <w:sz w:val="26"/>
          <w:szCs w:val="26"/>
        </w:rPr>
        <w:t xml:space="preserve"> </w:t>
      </w:r>
      <w:r w:rsidR="0071421C" w:rsidRPr="00314E9E">
        <w:rPr>
          <w:sz w:val="26"/>
          <w:szCs w:val="26"/>
        </w:rPr>
        <w:t>за</w:t>
      </w:r>
      <w:proofErr w:type="gramEnd"/>
      <w:r w:rsidR="00BC6217" w:rsidRPr="00314E9E">
        <w:rPr>
          <w:sz w:val="26"/>
          <w:szCs w:val="26"/>
        </w:rPr>
        <w:t xml:space="preserve"> исполнением настоящего </w:t>
      </w:r>
      <w:r w:rsidR="0071421C" w:rsidRPr="00314E9E">
        <w:rPr>
          <w:sz w:val="26"/>
          <w:szCs w:val="26"/>
        </w:rPr>
        <w:t>П</w:t>
      </w:r>
      <w:r w:rsidR="00BC6217" w:rsidRPr="00314E9E">
        <w:rPr>
          <w:sz w:val="26"/>
          <w:szCs w:val="26"/>
        </w:rPr>
        <w:t xml:space="preserve">остановления </w:t>
      </w:r>
      <w:r w:rsidR="00B61608" w:rsidRPr="00314E9E">
        <w:rPr>
          <w:sz w:val="26"/>
          <w:szCs w:val="26"/>
        </w:rPr>
        <w:t>оставляю за собой</w:t>
      </w:r>
    </w:p>
    <w:p w:rsidR="00BC6217" w:rsidRPr="00314E9E" w:rsidRDefault="00BC6217" w:rsidP="00BC6217">
      <w:pPr>
        <w:rPr>
          <w:sz w:val="26"/>
          <w:szCs w:val="26"/>
        </w:rPr>
      </w:pPr>
    </w:p>
    <w:p w:rsidR="00942A1B" w:rsidRPr="00314E9E" w:rsidRDefault="00942A1B" w:rsidP="00BC6217">
      <w:pPr>
        <w:rPr>
          <w:sz w:val="26"/>
          <w:szCs w:val="26"/>
        </w:rPr>
      </w:pPr>
    </w:p>
    <w:p w:rsidR="00EA5E6E" w:rsidRPr="00314E9E" w:rsidRDefault="00EA5E6E" w:rsidP="00BC6217">
      <w:pPr>
        <w:rPr>
          <w:sz w:val="26"/>
          <w:szCs w:val="26"/>
        </w:rPr>
      </w:pPr>
    </w:p>
    <w:p w:rsidR="00BC6217" w:rsidRPr="00314E9E" w:rsidRDefault="00B03140" w:rsidP="00314E9E">
      <w:pPr>
        <w:jc w:val="both"/>
        <w:rPr>
          <w:sz w:val="26"/>
          <w:szCs w:val="26"/>
        </w:rPr>
      </w:pPr>
      <w:r w:rsidRPr="00314E9E">
        <w:rPr>
          <w:sz w:val="26"/>
          <w:szCs w:val="26"/>
        </w:rPr>
        <w:t>Г</w:t>
      </w:r>
      <w:r w:rsidR="007322CC" w:rsidRPr="00314E9E">
        <w:rPr>
          <w:sz w:val="26"/>
          <w:szCs w:val="26"/>
        </w:rPr>
        <w:t>лав</w:t>
      </w:r>
      <w:r w:rsidRPr="00314E9E">
        <w:rPr>
          <w:sz w:val="26"/>
          <w:szCs w:val="26"/>
        </w:rPr>
        <w:t>а</w:t>
      </w:r>
      <w:r w:rsidR="00BC6217" w:rsidRPr="00314E9E">
        <w:rPr>
          <w:sz w:val="26"/>
          <w:szCs w:val="26"/>
        </w:rPr>
        <w:t xml:space="preserve"> </w:t>
      </w:r>
      <w:r w:rsidR="00314E9E" w:rsidRPr="00314E9E">
        <w:rPr>
          <w:sz w:val="26"/>
          <w:szCs w:val="26"/>
        </w:rPr>
        <w:t>муниципального образования</w:t>
      </w:r>
      <w:r w:rsidR="00BC6217" w:rsidRPr="00314E9E">
        <w:rPr>
          <w:sz w:val="26"/>
          <w:szCs w:val="26"/>
        </w:rPr>
        <w:t xml:space="preserve"> </w:t>
      </w:r>
    </w:p>
    <w:p w:rsidR="00BC6217" w:rsidRPr="00A825B4" w:rsidRDefault="00BC6217" w:rsidP="00314E9E">
      <w:pPr>
        <w:jc w:val="both"/>
        <w:rPr>
          <w:sz w:val="26"/>
          <w:szCs w:val="26"/>
        </w:rPr>
      </w:pPr>
      <w:proofErr w:type="spellStart"/>
      <w:r w:rsidRPr="00314E9E">
        <w:rPr>
          <w:sz w:val="26"/>
          <w:szCs w:val="26"/>
        </w:rPr>
        <w:t>Баженовское</w:t>
      </w:r>
      <w:proofErr w:type="spellEnd"/>
      <w:r w:rsidRPr="00314E9E">
        <w:rPr>
          <w:sz w:val="26"/>
          <w:szCs w:val="26"/>
        </w:rPr>
        <w:t xml:space="preserve"> сель</w:t>
      </w:r>
      <w:r w:rsidR="00942A1B" w:rsidRPr="00314E9E">
        <w:rPr>
          <w:sz w:val="26"/>
          <w:szCs w:val="26"/>
        </w:rPr>
        <w:t xml:space="preserve">ское поселение   </w:t>
      </w:r>
      <w:r w:rsidR="00314E9E" w:rsidRPr="00314E9E">
        <w:rPr>
          <w:sz w:val="26"/>
          <w:szCs w:val="26"/>
        </w:rPr>
        <w:t xml:space="preserve">                           ______________        </w:t>
      </w:r>
      <w:r w:rsidR="00942A1B" w:rsidRPr="00314E9E">
        <w:rPr>
          <w:sz w:val="26"/>
          <w:szCs w:val="26"/>
        </w:rPr>
        <w:t>Л.</w:t>
      </w:r>
      <w:r w:rsidR="00B03140" w:rsidRPr="00314E9E">
        <w:rPr>
          <w:sz w:val="26"/>
          <w:szCs w:val="26"/>
        </w:rPr>
        <w:t>Г</w:t>
      </w:r>
      <w:r w:rsidR="007322CC" w:rsidRPr="00314E9E">
        <w:rPr>
          <w:sz w:val="26"/>
          <w:szCs w:val="26"/>
        </w:rPr>
        <w:t xml:space="preserve">. </w:t>
      </w:r>
      <w:r w:rsidR="00B03140" w:rsidRPr="00314E9E">
        <w:rPr>
          <w:sz w:val="26"/>
          <w:szCs w:val="26"/>
        </w:rPr>
        <w:t>Глухих</w:t>
      </w:r>
      <w:r w:rsidR="00942A1B" w:rsidRPr="00A825B4">
        <w:rPr>
          <w:sz w:val="26"/>
          <w:szCs w:val="26"/>
        </w:rPr>
        <w:t xml:space="preserve"> </w:t>
      </w:r>
      <w:r w:rsidRPr="00A825B4">
        <w:rPr>
          <w:sz w:val="26"/>
          <w:szCs w:val="26"/>
        </w:rPr>
        <w:t xml:space="preserve">         </w:t>
      </w:r>
    </w:p>
    <w:p w:rsidR="00BC6217" w:rsidRPr="00A825B4" w:rsidRDefault="00BC6217" w:rsidP="00BC6217">
      <w:pPr>
        <w:rPr>
          <w:sz w:val="26"/>
          <w:szCs w:val="26"/>
        </w:rPr>
      </w:pPr>
    </w:p>
    <w:p w:rsidR="00BC6217" w:rsidRDefault="00BC6217" w:rsidP="00BC6217"/>
    <w:p w:rsidR="005064EC" w:rsidRDefault="005064EC"/>
    <w:sectPr w:rsidR="005064EC" w:rsidSect="006506B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A7478"/>
    <w:multiLevelType w:val="hybridMultilevel"/>
    <w:tmpl w:val="E2B6DDB4"/>
    <w:lvl w:ilvl="0" w:tplc="ADE235B6">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758A0BD4"/>
    <w:multiLevelType w:val="hybridMultilevel"/>
    <w:tmpl w:val="55E0F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5829CD"/>
    <w:multiLevelType w:val="hybridMultilevel"/>
    <w:tmpl w:val="55121B00"/>
    <w:lvl w:ilvl="0" w:tplc="366AF772">
      <w:start w:val="1"/>
      <w:numFmt w:val="decimal"/>
      <w:lvlText w:val="%1."/>
      <w:lvlJc w:val="left"/>
      <w:pPr>
        <w:ind w:left="644" w:hanging="360"/>
      </w:pPr>
      <w:rPr>
        <w:rFonts w:hint="default"/>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7"/>
    <w:rsid w:val="00037164"/>
    <w:rsid w:val="0004779C"/>
    <w:rsid w:val="000546C0"/>
    <w:rsid w:val="0025361F"/>
    <w:rsid w:val="002C1CF2"/>
    <w:rsid w:val="002C6E20"/>
    <w:rsid w:val="00314E9E"/>
    <w:rsid w:val="00322E68"/>
    <w:rsid w:val="00350E85"/>
    <w:rsid w:val="0035708D"/>
    <w:rsid w:val="0036009A"/>
    <w:rsid w:val="00361BAD"/>
    <w:rsid w:val="003809CF"/>
    <w:rsid w:val="004230D6"/>
    <w:rsid w:val="004B0533"/>
    <w:rsid w:val="005064EC"/>
    <w:rsid w:val="0051117C"/>
    <w:rsid w:val="00525CB4"/>
    <w:rsid w:val="005479C0"/>
    <w:rsid w:val="006352A9"/>
    <w:rsid w:val="006506B2"/>
    <w:rsid w:val="006B5AC5"/>
    <w:rsid w:val="0071421C"/>
    <w:rsid w:val="007219B8"/>
    <w:rsid w:val="007322CC"/>
    <w:rsid w:val="007B6D93"/>
    <w:rsid w:val="00805506"/>
    <w:rsid w:val="00942A1B"/>
    <w:rsid w:val="00A825B4"/>
    <w:rsid w:val="00AC575D"/>
    <w:rsid w:val="00B03140"/>
    <w:rsid w:val="00B61608"/>
    <w:rsid w:val="00BC6217"/>
    <w:rsid w:val="00C732BB"/>
    <w:rsid w:val="00CB1B33"/>
    <w:rsid w:val="00CD54BB"/>
    <w:rsid w:val="00CE39FD"/>
    <w:rsid w:val="00D727C7"/>
    <w:rsid w:val="00E5555D"/>
    <w:rsid w:val="00E83610"/>
    <w:rsid w:val="00E969F1"/>
    <w:rsid w:val="00EA0780"/>
    <w:rsid w:val="00EA5E6E"/>
    <w:rsid w:val="00EA7692"/>
    <w:rsid w:val="00FB1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17"/>
    <w:pPr>
      <w:ind w:left="720"/>
      <w:contextualSpacing/>
    </w:pPr>
  </w:style>
  <w:style w:type="table" w:styleId="a4">
    <w:name w:val="Table Grid"/>
    <w:basedOn w:val="a1"/>
    <w:rsid w:val="00BC6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6217"/>
    <w:rPr>
      <w:rFonts w:ascii="Tahoma" w:hAnsi="Tahoma" w:cs="Tahoma"/>
      <w:sz w:val="16"/>
      <w:szCs w:val="16"/>
    </w:rPr>
  </w:style>
  <w:style w:type="character" w:customStyle="1" w:styleId="a6">
    <w:name w:val="Текст выноски Знак"/>
    <w:basedOn w:val="a0"/>
    <w:link w:val="a5"/>
    <w:uiPriority w:val="99"/>
    <w:semiHidden/>
    <w:rsid w:val="00BC6217"/>
    <w:rPr>
      <w:rFonts w:ascii="Tahoma" w:eastAsia="Times New Roman" w:hAnsi="Tahoma" w:cs="Tahoma"/>
      <w:sz w:val="16"/>
      <w:szCs w:val="16"/>
      <w:lang w:eastAsia="ru-RU"/>
    </w:rPr>
  </w:style>
  <w:style w:type="paragraph" w:customStyle="1" w:styleId="ConsPlusNormal">
    <w:name w:val="ConsPlusNormal"/>
    <w:rsid w:val="002C1C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No Spacing"/>
    <w:uiPriority w:val="1"/>
    <w:qFormat/>
    <w:rsid w:val="00CD54BB"/>
    <w:pPr>
      <w:spacing w:after="0" w:line="240" w:lineRule="auto"/>
    </w:pPr>
    <w:rPr>
      <w:rFonts w:ascii="Calibri" w:eastAsia="Calibri" w:hAnsi="Calibri" w:cs="Times New Roman"/>
    </w:rPr>
  </w:style>
  <w:style w:type="character" w:styleId="a8">
    <w:name w:val="Hyperlink"/>
    <w:basedOn w:val="a0"/>
    <w:uiPriority w:val="99"/>
    <w:unhideWhenUsed/>
    <w:rsid w:val="00314E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21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17"/>
    <w:pPr>
      <w:ind w:left="720"/>
      <w:contextualSpacing/>
    </w:pPr>
  </w:style>
  <w:style w:type="table" w:styleId="a4">
    <w:name w:val="Table Grid"/>
    <w:basedOn w:val="a1"/>
    <w:rsid w:val="00BC62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6217"/>
    <w:rPr>
      <w:rFonts w:ascii="Tahoma" w:hAnsi="Tahoma" w:cs="Tahoma"/>
      <w:sz w:val="16"/>
      <w:szCs w:val="16"/>
    </w:rPr>
  </w:style>
  <w:style w:type="character" w:customStyle="1" w:styleId="a6">
    <w:name w:val="Текст выноски Знак"/>
    <w:basedOn w:val="a0"/>
    <w:link w:val="a5"/>
    <w:uiPriority w:val="99"/>
    <w:semiHidden/>
    <w:rsid w:val="00BC6217"/>
    <w:rPr>
      <w:rFonts w:ascii="Tahoma" w:eastAsia="Times New Roman" w:hAnsi="Tahoma" w:cs="Tahoma"/>
      <w:sz w:val="16"/>
      <w:szCs w:val="16"/>
      <w:lang w:eastAsia="ru-RU"/>
    </w:rPr>
  </w:style>
  <w:style w:type="paragraph" w:customStyle="1" w:styleId="ConsPlusNormal">
    <w:name w:val="ConsPlusNormal"/>
    <w:rsid w:val="002C1C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No Spacing"/>
    <w:uiPriority w:val="1"/>
    <w:qFormat/>
    <w:rsid w:val="00CD54BB"/>
    <w:pPr>
      <w:spacing w:after="0" w:line="240" w:lineRule="auto"/>
    </w:pPr>
    <w:rPr>
      <w:rFonts w:ascii="Calibri" w:eastAsia="Calibri" w:hAnsi="Calibri" w:cs="Times New Roman"/>
    </w:rPr>
  </w:style>
  <w:style w:type="character" w:styleId="a8">
    <w:name w:val="Hyperlink"/>
    <w:basedOn w:val="a0"/>
    <w:uiPriority w:val="99"/>
    <w:unhideWhenUsed/>
    <w:rsid w:val="00314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31129">
      <w:bodyDiv w:val="1"/>
      <w:marLeft w:val="0"/>
      <w:marRight w:val="0"/>
      <w:marTop w:val="0"/>
      <w:marBottom w:val="0"/>
      <w:divBdr>
        <w:top w:val="none" w:sz="0" w:space="0" w:color="auto"/>
        <w:left w:val="none" w:sz="0" w:space="0" w:color="auto"/>
        <w:bottom w:val="none" w:sz="0" w:space="0" w:color="auto"/>
        <w:right w:val="none" w:sz="0" w:space="0" w:color="auto"/>
      </w:divBdr>
      <w:divsChild>
        <w:div w:id="576860586">
          <w:marLeft w:val="0"/>
          <w:marRight w:val="0"/>
          <w:marTop w:val="0"/>
          <w:marBottom w:val="0"/>
          <w:divBdr>
            <w:top w:val="none" w:sz="0" w:space="0" w:color="auto"/>
            <w:left w:val="none" w:sz="0" w:space="0" w:color="auto"/>
            <w:bottom w:val="none" w:sz="0" w:space="0" w:color="auto"/>
            <w:right w:val="none" w:sz="0" w:space="0" w:color="auto"/>
          </w:divBdr>
        </w:div>
        <w:div w:id="1876313463">
          <w:marLeft w:val="0"/>
          <w:marRight w:val="0"/>
          <w:marTop w:val="0"/>
          <w:marBottom w:val="0"/>
          <w:divBdr>
            <w:top w:val="none" w:sz="0" w:space="0" w:color="auto"/>
            <w:left w:val="none" w:sz="0" w:space="0" w:color="auto"/>
            <w:bottom w:val="none" w:sz="0" w:space="0" w:color="auto"/>
            <w:right w:val="none" w:sz="0" w:space="0" w:color="auto"/>
          </w:divBdr>
        </w:div>
        <w:div w:id="1962415812">
          <w:marLeft w:val="0"/>
          <w:marRight w:val="0"/>
          <w:marTop w:val="0"/>
          <w:marBottom w:val="0"/>
          <w:divBdr>
            <w:top w:val="none" w:sz="0" w:space="0" w:color="auto"/>
            <w:left w:val="none" w:sz="0" w:space="0" w:color="auto"/>
            <w:bottom w:val="none" w:sz="0" w:space="0" w:color="auto"/>
            <w:right w:val="none" w:sz="0" w:space="0" w:color="auto"/>
          </w:divBdr>
        </w:div>
        <w:div w:id="1951548159">
          <w:marLeft w:val="0"/>
          <w:marRight w:val="0"/>
          <w:marTop w:val="0"/>
          <w:marBottom w:val="0"/>
          <w:divBdr>
            <w:top w:val="none" w:sz="0" w:space="0" w:color="auto"/>
            <w:left w:val="none" w:sz="0" w:space="0" w:color="auto"/>
            <w:bottom w:val="none" w:sz="0" w:space="0" w:color="auto"/>
            <w:right w:val="none" w:sz="0" w:space="0" w:color="auto"/>
          </w:divBdr>
        </w:div>
        <w:div w:id="995452868">
          <w:marLeft w:val="0"/>
          <w:marRight w:val="0"/>
          <w:marTop w:val="0"/>
          <w:marBottom w:val="0"/>
          <w:divBdr>
            <w:top w:val="none" w:sz="0" w:space="0" w:color="auto"/>
            <w:left w:val="none" w:sz="0" w:space="0" w:color="auto"/>
            <w:bottom w:val="none" w:sz="0" w:space="0" w:color="auto"/>
            <w:right w:val="none" w:sz="0" w:space="0" w:color="auto"/>
          </w:divBdr>
        </w:div>
        <w:div w:id="1620146218">
          <w:marLeft w:val="0"/>
          <w:marRight w:val="0"/>
          <w:marTop w:val="0"/>
          <w:marBottom w:val="0"/>
          <w:divBdr>
            <w:top w:val="none" w:sz="0" w:space="0" w:color="auto"/>
            <w:left w:val="none" w:sz="0" w:space="0" w:color="auto"/>
            <w:bottom w:val="none" w:sz="0" w:space="0" w:color="auto"/>
            <w:right w:val="none" w:sz="0" w:space="0" w:color="auto"/>
          </w:divBdr>
        </w:div>
        <w:div w:id="337268531">
          <w:marLeft w:val="0"/>
          <w:marRight w:val="0"/>
          <w:marTop w:val="0"/>
          <w:marBottom w:val="0"/>
          <w:divBdr>
            <w:top w:val="none" w:sz="0" w:space="0" w:color="auto"/>
            <w:left w:val="none" w:sz="0" w:space="0" w:color="auto"/>
            <w:bottom w:val="none" w:sz="0" w:space="0" w:color="auto"/>
            <w:right w:val="none" w:sz="0" w:space="0" w:color="auto"/>
          </w:divBdr>
        </w:div>
        <w:div w:id="2117677868">
          <w:marLeft w:val="0"/>
          <w:marRight w:val="0"/>
          <w:marTop w:val="0"/>
          <w:marBottom w:val="0"/>
          <w:divBdr>
            <w:top w:val="none" w:sz="0" w:space="0" w:color="auto"/>
            <w:left w:val="none" w:sz="0" w:space="0" w:color="auto"/>
            <w:bottom w:val="none" w:sz="0" w:space="0" w:color="auto"/>
            <w:right w:val="none" w:sz="0" w:space="0" w:color="auto"/>
          </w:divBdr>
        </w:div>
        <w:div w:id="866065504">
          <w:marLeft w:val="0"/>
          <w:marRight w:val="0"/>
          <w:marTop w:val="0"/>
          <w:marBottom w:val="0"/>
          <w:divBdr>
            <w:top w:val="none" w:sz="0" w:space="0" w:color="auto"/>
            <w:left w:val="none" w:sz="0" w:space="0" w:color="auto"/>
            <w:bottom w:val="none" w:sz="0" w:space="0" w:color="auto"/>
            <w:right w:val="none" w:sz="0" w:space="0" w:color="auto"/>
          </w:divBdr>
        </w:div>
        <w:div w:id="839931111">
          <w:marLeft w:val="0"/>
          <w:marRight w:val="0"/>
          <w:marTop w:val="0"/>
          <w:marBottom w:val="0"/>
          <w:divBdr>
            <w:top w:val="none" w:sz="0" w:space="0" w:color="auto"/>
            <w:left w:val="none" w:sz="0" w:space="0" w:color="auto"/>
            <w:bottom w:val="none" w:sz="0" w:space="0" w:color="auto"/>
            <w:right w:val="none" w:sz="0" w:space="0" w:color="auto"/>
          </w:divBdr>
        </w:div>
        <w:div w:id="1327398213">
          <w:marLeft w:val="0"/>
          <w:marRight w:val="0"/>
          <w:marTop w:val="0"/>
          <w:marBottom w:val="0"/>
          <w:divBdr>
            <w:top w:val="none" w:sz="0" w:space="0" w:color="auto"/>
            <w:left w:val="none" w:sz="0" w:space="0" w:color="auto"/>
            <w:bottom w:val="none" w:sz="0" w:space="0" w:color="auto"/>
            <w:right w:val="none" w:sz="0" w:space="0" w:color="auto"/>
          </w:divBdr>
        </w:div>
        <w:div w:id="1666781407">
          <w:marLeft w:val="0"/>
          <w:marRight w:val="0"/>
          <w:marTop w:val="0"/>
          <w:marBottom w:val="0"/>
          <w:divBdr>
            <w:top w:val="none" w:sz="0" w:space="0" w:color="auto"/>
            <w:left w:val="none" w:sz="0" w:space="0" w:color="auto"/>
            <w:bottom w:val="none" w:sz="0" w:space="0" w:color="auto"/>
            <w:right w:val="none" w:sz="0" w:space="0" w:color="auto"/>
          </w:divBdr>
        </w:div>
        <w:div w:id="1198933983">
          <w:marLeft w:val="0"/>
          <w:marRight w:val="0"/>
          <w:marTop w:val="0"/>
          <w:marBottom w:val="0"/>
          <w:divBdr>
            <w:top w:val="none" w:sz="0" w:space="0" w:color="auto"/>
            <w:left w:val="none" w:sz="0" w:space="0" w:color="auto"/>
            <w:bottom w:val="none" w:sz="0" w:space="0" w:color="auto"/>
            <w:right w:val="none" w:sz="0" w:space="0" w:color="auto"/>
          </w:divBdr>
        </w:div>
        <w:div w:id="1177188742">
          <w:marLeft w:val="0"/>
          <w:marRight w:val="0"/>
          <w:marTop w:val="0"/>
          <w:marBottom w:val="0"/>
          <w:divBdr>
            <w:top w:val="none" w:sz="0" w:space="0" w:color="auto"/>
            <w:left w:val="none" w:sz="0" w:space="0" w:color="auto"/>
            <w:bottom w:val="none" w:sz="0" w:space="0" w:color="auto"/>
            <w:right w:val="none" w:sz="0" w:space="0" w:color="auto"/>
          </w:divBdr>
        </w:div>
        <w:div w:id="1157070124">
          <w:marLeft w:val="0"/>
          <w:marRight w:val="0"/>
          <w:marTop w:val="0"/>
          <w:marBottom w:val="0"/>
          <w:divBdr>
            <w:top w:val="none" w:sz="0" w:space="0" w:color="auto"/>
            <w:left w:val="none" w:sz="0" w:space="0" w:color="auto"/>
            <w:bottom w:val="none" w:sz="0" w:space="0" w:color="auto"/>
            <w:right w:val="none" w:sz="0" w:space="0" w:color="auto"/>
          </w:divBdr>
        </w:div>
        <w:div w:id="1061051601">
          <w:marLeft w:val="0"/>
          <w:marRight w:val="0"/>
          <w:marTop w:val="0"/>
          <w:marBottom w:val="0"/>
          <w:divBdr>
            <w:top w:val="none" w:sz="0" w:space="0" w:color="auto"/>
            <w:left w:val="none" w:sz="0" w:space="0" w:color="auto"/>
            <w:bottom w:val="none" w:sz="0" w:space="0" w:color="auto"/>
            <w:right w:val="none" w:sz="0" w:space="0" w:color="auto"/>
          </w:divBdr>
        </w:div>
        <w:div w:id="1448965094">
          <w:marLeft w:val="0"/>
          <w:marRight w:val="0"/>
          <w:marTop w:val="0"/>
          <w:marBottom w:val="0"/>
          <w:divBdr>
            <w:top w:val="none" w:sz="0" w:space="0" w:color="auto"/>
            <w:left w:val="none" w:sz="0" w:space="0" w:color="auto"/>
            <w:bottom w:val="none" w:sz="0" w:space="0" w:color="auto"/>
            <w:right w:val="none" w:sz="0" w:space="0" w:color="auto"/>
          </w:divBdr>
        </w:div>
        <w:div w:id="1819421563">
          <w:marLeft w:val="0"/>
          <w:marRight w:val="0"/>
          <w:marTop w:val="0"/>
          <w:marBottom w:val="0"/>
          <w:divBdr>
            <w:top w:val="none" w:sz="0" w:space="0" w:color="auto"/>
            <w:left w:val="none" w:sz="0" w:space="0" w:color="auto"/>
            <w:bottom w:val="none" w:sz="0" w:space="0" w:color="auto"/>
            <w:right w:val="none" w:sz="0" w:space="0" w:color="auto"/>
          </w:divBdr>
        </w:div>
        <w:div w:id="797526770">
          <w:marLeft w:val="0"/>
          <w:marRight w:val="0"/>
          <w:marTop w:val="0"/>
          <w:marBottom w:val="0"/>
          <w:divBdr>
            <w:top w:val="none" w:sz="0" w:space="0" w:color="auto"/>
            <w:left w:val="none" w:sz="0" w:space="0" w:color="auto"/>
            <w:bottom w:val="none" w:sz="0" w:space="0" w:color="auto"/>
            <w:right w:val="none" w:sz="0" w:space="0" w:color="auto"/>
          </w:divBdr>
        </w:div>
        <w:div w:id="1221555806">
          <w:marLeft w:val="0"/>
          <w:marRight w:val="0"/>
          <w:marTop w:val="0"/>
          <w:marBottom w:val="0"/>
          <w:divBdr>
            <w:top w:val="none" w:sz="0" w:space="0" w:color="auto"/>
            <w:left w:val="none" w:sz="0" w:space="0" w:color="auto"/>
            <w:bottom w:val="none" w:sz="0" w:space="0" w:color="auto"/>
            <w:right w:val="none" w:sz="0" w:space="0" w:color="auto"/>
          </w:divBdr>
        </w:div>
        <w:div w:id="248196186">
          <w:marLeft w:val="0"/>
          <w:marRight w:val="0"/>
          <w:marTop w:val="0"/>
          <w:marBottom w:val="0"/>
          <w:divBdr>
            <w:top w:val="none" w:sz="0" w:space="0" w:color="auto"/>
            <w:left w:val="none" w:sz="0" w:space="0" w:color="auto"/>
            <w:bottom w:val="none" w:sz="0" w:space="0" w:color="auto"/>
            <w:right w:val="none" w:sz="0" w:space="0" w:color="auto"/>
          </w:divBdr>
        </w:div>
        <w:div w:id="2103448880">
          <w:marLeft w:val="0"/>
          <w:marRight w:val="0"/>
          <w:marTop w:val="0"/>
          <w:marBottom w:val="0"/>
          <w:divBdr>
            <w:top w:val="none" w:sz="0" w:space="0" w:color="auto"/>
            <w:left w:val="none" w:sz="0" w:space="0" w:color="auto"/>
            <w:bottom w:val="none" w:sz="0" w:space="0" w:color="auto"/>
            <w:right w:val="none" w:sz="0" w:space="0" w:color="auto"/>
          </w:divBdr>
        </w:div>
        <w:div w:id="1471166413">
          <w:marLeft w:val="0"/>
          <w:marRight w:val="0"/>
          <w:marTop w:val="0"/>
          <w:marBottom w:val="0"/>
          <w:divBdr>
            <w:top w:val="none" w:sz="0" w:space="0" w:color="auto"/>
            <w:left w:val="none" w:sz="0" w:space="0" w:color="auto"/>
            <w:bottom w:val="none" w:sz="0" w:space="0" w:color="auto"/>
            <w:right w:val="none" w:sz="0" w:space="0" w:color="auto"/>
          </w:divBdr>
        </w:div>
        <w:div w:id="1073746366">
          <w:marLeft w:val="0"/>
          <w:marRight w:val="0"/>
          <w:marTop w:val="0"/>
          <w:marBottom w:val="0"/>
          <w:divBdr>
            <w:top w:val="none" w:sz="0" w:space="0" w:color="auto"/>
            <w:left w:val="none" w:sz="0" w:space="0" w:color="auto"/>
            <w:bottom w:val="none" w:sz="0" w:space="0" w:color="auto"/>
            <w:right w:val="none" w:sz="0" w:space="0" w:color="auto"/>
          </w:divBdr>
        </w:div>
        <w:div w:id="1029186505">
          <w:marLeft w:val="0"/>
          <w:marRight w:val="0"/>
          <w:marTop w:val="0"/>
          <w:marBottom w:val="0"/>
          <w:divBdr>
            <w:top w:val="none" w:sz="0" w:space="0" w:color="auto"/>
            <w:left w:val="none" w:sz="0" w:space="0" w:color="auto"/>
            <w:bottom w:val="none" w:sz="0" w:space="0" w:color="auto"/>
            <w:right w:val="none" w:sz="0" w:space="0" w:color="auto"/>
          </w:divBdr>
        </w:div>
        <w:div w:id="1922324283">
          <w:marLeft w:val="0"/>
          <w:marRight w:val="0"/>
          <w:marTop w:val="0"/>
          <w:marBottom w:val="0"/>
          <w:divBdr>
            <w:top w:val="none" w:sz="0" w:space="0" w:color="auto"/>
            <w:left w:val="none" w:sz="0" w:space="0" w:color="auto"/>
            <w:bottom w:val="none" w:sz="0" w:space="0" w:color="auto"/>
            <w:right w:val="none" w:sz="0" w:space="0" w:color="auto"/>
          </w:divBdr>
        </w:div>
        <w:div w:id="59140988">
          <w:marLeft w:val="0"/>
          <w:marRight w:val="0"/>
          <w:marTop w:val="0"/>
          <w:marBottom w:val="0"/>
          <w:divBdr>
            <w:top w:val="none" w:sz="0" w:space="0" w:color="auto"/>
            <w:left w:val="none" w:sz="0" w:space="0" w:color="auto"/>
            <w:bottom w:val="none" w:sz="0" w:space="0" w:color="auto"/>
            <w:right w:val="none" w:sz="0" w:space="0" w:color="auto"/>
          </w:divBdr>
        </w:div>
        <w:div w:id="734201935">
          <w:marLeft w:val="0"/>
          <w:marRight w:val="0"/>
          <w:marTop w:val="0"/>
          <w:marBottom w:val="0"/>
          <w:divBdr>
            <w:top w:val="none" w:sz="0" w:space="0" w:color="auto"/>
            <w:left w:val="none" w:sz="0" w:space="0" w:color="auto"/>
            <w:bottom w:val="none" w:sz="0" w:space="0" w:color="auto"/>
            <w:right w:val="none" w:sz="0" w:space="0" w:color="auto"/>
          </w:divBdr>
        </w:div>
        <w:div w:id="1213469608">
          <w:marLeft w:val="0"/>
          <w:marRight w:val="0"/>
          <w:marTop w:val="0"/>
          <w:marBottom w:val="0"/>
          <w:divBdr>
            <w:top w:val="none" w:sz="0" w:space="0" w:color="auto"/>
            <w:left w:val="none" w:sz="0" w:space="0" w:color="auto"/>
            <w:bottom w:val="none" w:sz="0" w:space="0" w:color="auto"/>
            <w:right w:val="none" w:sz="0" w:space="0" w:color="auto"/>
          </w:divBdr>
        </w:div>
        <w:div w:id="348071326">
          <w:marLeft w:val="0"/>
          <w:marRight w:val="0"/>
          <w:marTop w:val="0"/>
          <w:marBottom w:val="0"/>
          <w:divBdr>
            <w:top w:val="none" w:sz="0" w:space="0" w:color="auto"/>
            <w:left w:val="none" w:sz="0" w:space="0" w:color="auto"/>
            <w:bottom w:val="none" w:sz="0" w:space="0" w:color="auto"/>
            <w:right w:val="none" w:sz="0" w:space="0" w:color="auto"/>
          </w:divBdr>
        </w:div>
        <w:div w:id="729305792">
          <w:marLeft w:val="0"/>
          <w:marRight w:val="0"/>
          <w:marTop w:val="0"/>
          <w:marBottom w:val="0"/>
          <w:divBdr>
            <w:top w:val="none" w:sz="0" w:space="0" w:color="auto"/>
            <w:left w:val="none" w:sz="0" w:space="0" w:color="auto"/>
            <w:bottom w:val="none" w:sz="0" w:space="0" w:color="auto"/>
            <w:right w:val="none" w:sz="0" w:space="0" w:color="auto"/>
          </w:divBdr>
        </w:div>
        <w:div w:id="1049844621">
          <w:marLeft w:val="0"/>
          <w:marRight w:val="0"/>
          <w:marTop w:val="0"/>
          <w:marBottom w:val="0"/>
          <w:divBdr>
            <w:top w:val="none" w:sz="0" w:space="0" w:color="auto"/>
            <w:left w:val="none" w:sz="0" w:space="0" w:color="auto"/>
            <w:bottom w:val="none" w:sz="0" w:space="0" w:color="auto"/>
            <w:right w:val="none" w:sz="0" w:space="0" w:color="auto"/>
          </w:divBdr>
        </w:div>
        <w:div w:id="1231111237">
          <w:marLeft w:val="0"/>
          <w:marRight w:val="0"/>
          <w:marTop w:val="0"/>
          <w:marBottom w:val="0"/>
          <w:divBdr>
            <w:top w:val="none" w:sz="0" w:space="0" w:color="auto"/>
            <w:left w:val="none" w:sz="0" w:space="0" w:color="auto"/>
            <w:bottom w:val="none" w:sz="0" w:space="0" w:color="auto"/>
            <w:right w:val="none" w:sz="0" w:space="0" w:color="auto"/>
          </w:divBdr>
        </w:div>
        <w:div w:id="563373847">
          <w:marLeft w:val="0"/>
          <w:marRight w:val="0"/>
          <w:marTop w:val="0"/>
          <w:marBottom w:val="0"/>
          <w:divBdr>
            <w:top w:val="none" w:sz="0" w:space="0" w:color="auto"/>
            <w:left w:val="none" w:sz="0" w:space="0" w:color="auto"/>
            <w:bottom w:val="none" w:sz="0" w:space="0" w:color="auto"/>
            <w:right w:val="none" w:sz="0" w:space="0" w:color="auto"/>
          </w:divBdr>
        </w:div>
        <w:div w:id="1921863782">
          <w:marLeft w:val="0"/>
          <w:marRight w:val="0"/>
          <w:marTop w:val="0"/>
          <w:marBottom w:val="0"/>
          <w:divBdr>
            <w:top w:val="none" w:sz="0" w:space="0" w:color="auto"/>
            <w:left w:val="none" w:sz="0" w:space="0" w:color="auto"/>
            <w:bottom w:val="none" w:sz="0" w:space="0" w:color="auto"/>
            <w:right w:val="none" w:sz="0" w:space="0" w:color="auto"/>
          </w:divBdr>
        </w:div>
        <w:div w:id="1857503127">
          <w:marLeft w:val="0"/>
          <w:marRight w:val="0"/>
          <w:marTop w:val="0"/>
          <w:marBottom w:val="0"/>
          <w:divBdr>
            <w:top w:val="none" w:sz="0" w:space="0" w:color="auto"/>
            <w:left w:val="none" w:sz="0" w:space="0" w:color="auto"/>
            <w:bottom w:val="none" w:sz="0" w:space="0" w:color="auto"/>
            <w:right w:val="none" w:sz="0" w:space="0" w:color="auto"/>
          </w:divBdr>
        </w:div>
        <w:div w:id="527791657">
          <w:marLeft w:val="0"/>
          <w:marRight w:val="0"/>
          <w:marTop w:val="0"/>
          <w:marBottom w:val="0"/>
          <w:divBdr>
            <w:top w:val="none" w:sz="0" w:space="0" w:color="auto"/>
            <w:left w:val="none" w:sz="0" w:space="0" w:color="auto"/>
            <w:bottom w:val="none" w:sz="0" w:space="0" w:color="auto"/>
            <w:right w:val="none" w:sz="0" w:space="0" w:color="auto"/>
          </w:divBdr>
        </w:div>
        <w:div w:id="853346202">
          <w:marLeft w:val="0"/>
          <w:marRight w:val="0"/>
          <w:marTop w:val="0"/>
          <w:marBottom w:val="0"/>
          <w:divBdr>
            <w:top w:val="none" w:sz="0" w:space="0" w:color="auto"/>
            <w:left w:val="none" w:sz="0" w:space="0" w:color="auto"/>
            <w:bottom w:val="none" w:sz="0" w:space="0" w:color="auto"/>
            <w:right w:val="none" w:sz="0" w:space="0" w:color="auto"/>
          </w:divBdr>
        </w:div>
        <w:div w:id="990133620">
          <w:marLeft w:val="0"/>
          <w:marRight w:val="0"/>
          <w:marTop w:val="0"/>
          <w:marBottom w:val="0"/>
          <w:divBdr>
            <w:top w:val="none" w:sz="0" w:space="0" w:color="auto"/>
            <w:left w:val="none" w:sz="0" w:space="0" w:color="auto"/>
            <w:bottom w:val="none" w:sz="0" w:space="0" w:color="auto"/>
            <w:right w:val="none" w:sz="0" w:space="0" w:color="auto"/>
          </w:divBdr>
        </w:div>
      </w:divsChild>
    </w:div>
    <w:div w:id="861285181">
      <w:bodyDiv w:val="1"/>
      <w:marLeft w:val="0"/>
      <w:marRight w:val="0"/>
      <w:marTop w:val="0"/>
      <w:marBottom w:val="0"/>
      <w:divBdr>
        <w:top w:val="none" w:sz="0" w:space="0" w:color="auto"/>
        <w:left w:val="none" w:sz="0" w:space="0" w:color="auto"/>
        <w:bottom w:val="none" w:sz="0" w:space="0" w:color="auto"/>
        <w:right w:val="none" w:sz="0" w:space="0" w:color="auto"/>
      </w:divBdr>
    </w:div>
    <w:div w:id="16654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2F8E6CC8633550F3FCEF29C68D461319BF49403A55FF41C873F09CE80ED19AB5993E73779E332D14EF" TargetMode="External"/><Relationship Id="rId13" Type="http://schemas.openxmlformats.org/officeDocument/2006/relationships/hyperlink" Target="consultantplus://offline/ref=6A370154BBECCFA90D81D8554BB5E3BC8E7433F77A3A8A67A5432A943124A312E2616EB1EF7E15BAI307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RZB&amp;n=177972&amp;date=25.03.2019&amp;dst=100015&amp;fld=134" TargetMode="External"/><Relationship Id="rId12" Type="http://schemas.openxmlformats.org/officeDocument/2006/relationships/hyperlink" Target="consultantplus://offline/ref=67536F397EBC6CDA1E2B0AEB2A65CD4136B4ACD973B46288B67E55A31086420614353FE32B46B08Fw0w2J" TargetMode="External"/><Relationship Id="rId17" Type="http://schemas.openxmlformats.org/officeDocument/2006/relationships/hyperlink" Target="http://bajenovskoe.ru" TargetMode="External"/><Relationship Id="rId2" Type="http://schemas.openxmlformats.org/officeDocument/2006/relationships/styles" Target="styles.xml"/><Relationship Id="rId16" Type="http://schemas.openxmlformats.org/officeDocument/2006/relationships/hyperlink" Target="consultantplus://offline/ref=E76772A73D94FE01EE358BB5D6E66F74FE3A67B43222799CB646C7CE18D5FF3D4FA790D556F67BHA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7536F397EBC6CDA1E2B0AEB2A65CD4136B4ACD973B46288B67E55A31086420614353FE72Bw4w7J" TargetMode="External"/><Relationship Id="rId5" Type="http://schemas.openxmlformats.org/officeDocument/2006/relationships/webSettings" Target="webSettings.xml"/><Relationship Id="rId15" Type="http://schemas.openxmlformats.org/officeDocument/2006/relationships/hyperlink" Target="http://www.consultant.ru/document/cons_doc_LAW_301011/570afc6feff03328459242886307d6aebe1ccb6b/" TargetMode="External"/><Relationship Id="rId10" Type="http://schemas.openxmlformats.org/officeDocument/2006/relationships/hyperlink" Target="consultantplus://offline/ref=67536F397EBC6CDA1E2B0AEB2A65CD4136B4ACD973B46288B67E55A31086420614353FE32B46B486w0w1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7536F397EBC6CDA1E2B0AEB2A65CD4136B4ACD973B46288B67E55A31086420614353FE62Fw4wFJ" TargetMode="External"/><Relationship Id="rId14" Type="http://schemas.openxmlformats.org/officeDocument/2006/relationships/hyperlink" Target="consultantplus://offline/ref=9024258BDD6A4DF54394027208E7DBF833C267AB451F4521510453CC23069D036B6DDD6D1BA3967Ci93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3168</Words>
  <Characters>18059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7</cp:revision>
  <cp:lastPrinted>2019-03-25T10:26:00Z</cp:lastPrinted>
  <dcterms:created xsi:type="dcterms:W3CDTF">2019-02-01T09:22:00Z</dcterms:created>
  <dcterms:modified xsi:type="dcterms:W3CDTF">2019-03-25T10:26:00Z</dcterms:modified>
</cp:coreProperties>
</file>