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178"/>
      </w:tblGrid>
      <w:tr w:rsidR="0087793A" w:rsidRPr="0087793A" w:rsidTr="009933F9">
        <w:tc>
          <w:tcPr>
            <w:tcW w:w="1242" w:type="dxa"/>
          </w:tcPr>
          <w:p w:rsidR="0087793A" w:rsidRPr="0087793A" w:rsidRDefault="0087793A" w:rsidP="0087793A">
            <w:pPr>
              <w:suppressAutoHyphens/>
              <w:ind w:firstLine="0"/>
              <w:rPr>
                <w:rFonts w:ascii="Liberation Serif" w:eastAsia="Calibri" w:hAnsi="Liberation Serif" w:cs="Liberation Serif"/>
                <w:b/>
                <w:sz w:val="32"/>
                <w:szCs w:val="32"/>
              </w:rPr>
            </w:pPr>
            <w:r w:rsidRPr="0087793A">
              <w:rPr>
                <w:rFonts w:ascii="Liberation Serif" w:eastAsia="Calibri" w:hAnsi="Liberation Serif" w:cs="Liberation Serif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1D0AA24" wp14:editId="6D1C1BF7">
                  <wp:extent cx="649380" cy="1090893"/>
                  <wp:effectExtent l="0" t="0" r="0" b="0"/>
                  <wp:docPr id="8" name="Рисунок 8" descr="C:\Users\User\Desktop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93" cy="109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</w:tcPr>
          <w:p w:rsidR="0087793A" w:rsidRPr="0087793A" w:rsidRDefault="0087793A" w:rsidP="0087793A">
            <w:pPr>
              <w:suppressAutoHyphens/>
              <w:ind w:firstLine="0"/>
              <w:jc w:val="center"/>
              <w:rPr>
                <w:rFonts w:ascii="Liberation Serif" w:eastAsia="Calibri" w:hAnsi="Liberation Serif" w:cs="Liberation Serif"/>
                <w:b/>
                <w:sz w:val="28"/>
                <w:szCs w:val="32"/>
              </w:rPr>
            </w:pPr>
            <w:r w:rsidRPr="0087793A">
              <w:rPr>
                <w:rFonts w:ascii="Liberation Serif" w:eastAsia="Calibri" w:hAnsi="Liberation Serif" w:cs="Liberation Serif"/>
                <w:b/>
                <w:sz w:val="28"/>
                <w:szCs w:val="32"/>
              </w:rPr>
              <w:t>АДМИНИСТРАЦИЯ</w:t>
            </w:r>
          </w:p>
          <w:p w:rsidR="0087793A" w:rsidRPr="0087793A" w:rsidRDefault="0087793A" w:rsidP="0087793A">
            <w:pPr>
              <w:suppressAutoHyphens/>
              <w:ind w:firstLine="0"/>
              <w:jc w:val="center"/>
              <w:rPr>
                <w:rFonts w:ascii="Liberation Serif" w:eastAsia="Calibri" w:hAnsi="Liberation Serif" w:cs="Liberation Serif"/>
                <w:b/>
                <w:sz w:val="28"/>
                <w:szCs w:val="32"/>
              </w:rPr>
            </w:pPr>
            <w:r w:rsidRPr="0087793A">
              <w:rPr>
                <w:rFonts w:ascii="Liberation Serif" w:eastAsia="Calibri" w:hAnsi="Liberation Serif" w:cs="Liberation Serif"/>
                <w:b/>
                <w:sz w:val="28"/>
                <w:szCs w:val="32"/>
              </w:rPr>
              <w:t>МУНИЦИПАЛЬНОГО ОБРАЗОВАНИЯ</w:t>
            </w:r>
          </w:p>
          <w:p w:rsidR="0087793A" w:rsidRPr="0087793A" w:rsidRDefault="0087793A" w:rsidP="0087793A">
            <w:pPr>
              <w:suppressAutoHyphens/>
              <w:ind w:firstLine="0"/>
              <w:jc w:val="center"/>
              <w:rPr>
                <w:rFonts w:ascii="Liberation Serif" w:eastAsia="Calibri" w:hAnsi="Liberation Serif" w:cs="Liberation Serif"/>
                <w:b/>
                <w:sz w:val="28"/>
                <w:szCs w:val="32"/>
              </w:rPr>
            </w:pPr>
            <w:r w:rsidRPr="0087793A">
              <w:rPr>
                <w:rFonts w:ascii="Liberation Serif" w:eastAsia="Calibri" w:hAnsi="Liberation Serif" w:cs="Liberation Serif"/>
                <w:b/>
                <w:sz w:val="28"/>
                <w:szCs w:val="32"/>
              </w:rPr>
              <w:t>БАЖЕНОВСКОЕ СЕЛЬСКОЕ ПОСЕЛЕНИЕ</w:t>
            </w:r>
          </w:p>
          <w:p w:rsidR="0087793A" w:rsidRPr="0087793A" w:rsidRDefault="0087793A" w:rsidP="0087793A">
            <w:pPr>
              <w:suppressAutoHyphens/>
              <w:ind w:firstLine="0"/>
              <w:jc w:val="center"/>
              <w:rPr>
                <w:rFonts w:ascii="Liberation Serif" w:eastAsia="Calibri" w:hAnsi="Liberation Serif" w:cs="Liberation Serif"/>
                <w:b/>
                <w:sz w:val="28"/>
                <w:szCs w:val="32"/>
              </w:rPr>
            </w:pPr>
            <w:r w:rsidRPr="0087793A">
              <w:rPr>
                <w:rFonts w:ascii="Liberation Serif" w:eastAsia="Calibri" w:hAnsi="Liberation Serif" w:cs="Liberation Serif"/>
                <w:b/>
                <w:sz w:val="28"/>
                <w:szCs w:val="32"/>
              </w:rPr>
              <w:t>БАЙКАЛОВСКОГО МУНИЦИПАЛЬНОГО РАЙОНА</w:t>
            </w:r>
          </w:p>
          <w:p w:rsidR="0087793A" w:rsidRPr="0087793A" w:rsidRDefault="0087793A" w:rsidP="0087793A">
            <w:pPr>
              <w:suppressAutoHyphens/>
              <w:ind w:firstLine="0"/>
              <w:jc w:val="center"/>
              <w:rPr>
                <w:rFonts w:ascii="Liberation Serif" w:eastAsia="Calibri" w:hAnsi="Liberation Serif" w:cs="Liberation Serif"/>
                <w:b/>
                <w:sz w:val="28"/>
                <w:szCs w:val="32"/>
              </w:rPr>
            </w:pPr>
            <w:r w:rsidRPr="0087793A">
              <w:rPr>
                <w:rFonts w:ascii="Liberation Serif" w:eastAsia="Calibri" w:hAnsi="Liberation Serif" w:cs="Liberation Serif"/>
                <w:b/>
                <w:sz w:val="28"/>
                <w:szCs w:val="32"/>
              </w:rPr>
              <w:t>СВЕРДЛОВСКОЙ ОБЛАСТИ</w:t>
            </w:r>
          </w:p>
          <w:p w:rsidR="0087793A" w:rsidRPr="0087793A" w:rsidRDefault="0087793A" w:rsidP="0087793A">
            <w:pPr>
              <w:suppressAutoHyphens/>
              <w:ind w:firstLine="0"/>
              <w:rPr>
                <w:rFonts w:ascii="Liberation Serif" w:eastAsia="Calibri" w:hAnsi="Liberation Serif" w:cs="Liberation Serif"/>
                <w:b/>
                <w:sz w:val="32"/>
                <w:szCs w:val="32"/>
              </w:rPr>
            </w:pPr>
          </w:p>
        </w:tc>
      </w:tr>
    </w:tbl>
    <w:p w:rsidR="005F132A" w:rsidRDefault="005F132A" w:rsidP="005F132A">
      <w:pPr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  <w:t xml:space="preserve">                               </w:t>
      </w:r>
    </w:p>
    <w:p w:rsidR="005F132A" w:rsidRDefault="000E0D35" w:rsidP="00376C71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  <w:r w:rsidR="005F132A"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«Проверь себя перед получением разрешения на </w:t>
      </w:r>
      <w:r w:rsidR="000E5FCF">
        <w:rPr>
          <w:rFonts w:ascii="Liberation Serif" w:hAnsi="Liberation Serif" w:cs="Liberation Serif"/>
          <w:b/>
          <w:sz w:val="32"/>
          <w:szCs w:val="32"/>
        </w:rPr>
        <w:t>строительство</w:t>
      </w:r>
      <w:r>
        <w:rPr>
          <w:rFonts w:ascii="Liberation Serif" w:hAnsi="Liberation Serif" w:cs="Liberation Serif"/>
          <w:b/>
          <w:sz w:val="32"/>
          <w:szCs w:val="32"/>
        </w:rPr>
        <w:t>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138860</wp:posOffset>
                      </wp:positionV>
                      <wp:extent cx="230659" cy="255184"/>
                      <wp:effectExtent l="0" t="0" r="17145" b="120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55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4E07CA" id="Прямоугольник 5" o:spid="_x0000_s1026" style="position:absolute;margin-left:1.75pt;margin-top:10.95pt;width:18.1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76C71" w:rsidRDefault="00023880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 градостроительный план земельного участка, на котором планируется строительство</w:t>
            </w:r>
          </w:p>
          <w:p w:rsidR="00023880" w:rsidRPr="00376C71" w:rsidRDefault="00376C71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(не ранее чем за три года до дня представления заявления на получение разрешения на строительство)</w:t>
            </w:r>
            <w:r w:rsidR="000D377E"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023880" w:rsidP="000238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наименованию </w:t>
            </w:r>
            <w:r w:rsidR="001E7FC7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функциональному назначению соответствует виду разрешенного использования земельного участка, указанному в Едином государственном реестре недвижимости</w:t>
            </w:r>
          </w:p>
          <w:p w:rsidR="001E7FC7" w:rsidRPr="001E7FC7" w:rsidRDefault="00023880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(уточнить в </w:t>
            </w:r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Классификаторе видов разрешенного использования земельных участков, утвержденном приказом </w:t>
            </w:r>
            <w:proofErr w:type="spellStart"/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>Росреестра</w:t>
            </w:r>
            <w:proofErr w:type="spellEnd"/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от 10.11.2020 № П/0412; несоответствие планируемого объекта установленному виду разрешенного использования земельного участка является основанием для отказа в выдаче разрешения на строительство).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12828" w:rsidRDefault="001E7FC7" w:rsidP="0061282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объект капитального строительства (наименование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функциональное назначение) и указанный в Едином государственном реестре недвижимости вид разрешенного использования земельного участка соответствуют основным и (или) условно разрешенным видам разрешенного использования, установленным Правилами землепользования и застройки </w:t>
            </w:r>
            <w:r w:rsidR="00612828">
              <w:rPr>
                <w:rFonts w:ascii="Liberation Serif" w:hAnsi="Liberation Serif" w:cs="Liberation Serif"/>
                <w:sz w:val="28"/>
                <w:szCs w:val="28"/>
              </w:rPr>
              <w:t>для территориальной зоны, в которой расположен земельный участок</w:t>
            </w:r>
          </w:p>
          <w:p w:rsidR="00894E48" w:rsidRPr="00612828" w:rsidRDefault="0061282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планируемый объект капитального строительства не предусмотрен к размещению в данной территориальной зоне, требуется внесение изменений в Правила землепользования и застройки</w:t>
            </w:r>
            <w:r w:rsidR="00894E48"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)</w:t>
            </w:r>
            <w:r w:rsidR="00894E48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894E4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технико-экономическим показателям, указанным в документации по планировке территории</w:t>
            </w:r>
          </w:p>
          <w:p w:rsidR="00894E48" w:rsidRPr="00C00E14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 случае если земельный участок расположен в границах территории,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на которую утверждена документация по планировке территории; в случае несоответствия планируемого объекта документации по планировке территории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необходимо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внесение изменений в такую документацию).</w:t>
            </w:r>
          </w:p>
        </w:tc>
      </w:tr>
      <w:tr w:rsidR="000E0D35" w:rsidTr="00031469">
        <w:trPr>
          <w:trHeight w:val="62"/>
        </w:trPr>
        <w:tc>
          <w:tcPr>
            <w:tcW w:w="667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356146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предельным параметрам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разрешенного строительства в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 соответствующей т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>ерриториальной зоне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, указанным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в градостроительном регламенте Правил землепользования 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и застройки: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предельному количеству этажей;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предельной высоте объекта;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минимальным отступам от границ земельного участка;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максимальному проценту застройки</w:t>
            </w:r>
          </w:p>
          <w:p w:rsidR="00894E48" w:rsidRP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(в случае несоответствия планируемого объекта предельным параметрам необходимо получить разрешение на отклонение от предельных параметров).</w:t>
            </w:r>
          </w:p>
        </w:tc>
      </w:tr>
      <w:tr w:rsidR="00633A0C" w:rsidTr="00031469">
        <w:tc>
          <w:tcPr>
            <w:tcW w:w="667" w:type="dxa"/>
          </w:tcPr>
          <w:p w:rsidR="00633A0C" w:rsidRDefault="00356146" w:rsidP="00031469">
            <w:pPr>
              <w:jc w:val="center"/>
            </w:pPr>
            <w:r>
              <w:lastRenderedPageBreak/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42BD8" w:rsidRPr="00633A0C" w:rsidRDefault="003A2F9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Оформлены правоустанавливающие документы на земельный участок, на котором планируется размещение объекта капитального строительства, а также на земельные участки под инженерными сетями, сооружениями,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проездами, элементами благоустройства, парковками, указанными в проектной документации, в том числе за границами земельного участка, предназначенного под застройку (</w:t>
            </w:r>
            <w:r w:rsidR="0086329C">
              <w:rPr>
                <w:rFonts w:ascii="Liberation Serif" w:hAnsi="Liberation Serif" w:cs="Liberation Serif"/>
                <w:sz w:val="28"/>
                <w:szCs w:val="28"/>
              </w:rPr>
              <w:t>соглашение об установлении сервитута, решение об установлении публичного сервитута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технически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условия на обеспечение планируемого объекта капитального строительства мощностями: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электроснабжение;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водоотведение;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газоснабжение;</w:t>
            </w:r>
          </w:p>
          <w:p w:rsidR="00942BD8" w:rsidRDefault="00942BD8" w:rsidP="00942BD8">
            <w:pPr>
              <w:tabs>
                <w:tab w:val="left" w:pos="5721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теплоснабжение;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942BD8" w:rsidRDefault="00942BD8" w:rsidP="00942BD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связь</w:t>
            </w:r>
          </w:p>
          <w:p w:rsidR="00942BD8" w:rsidRPr="00B438C8" w:rsidRDefault="00942BD8" w:rsidP="00B438C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отсутствия возможности подключения объекта к инженерным сетям в проектной документации должна содержаться информация об </w:t>
            </w:r>
            <w:r w:rsidR="00B438C8"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автономном обеспечении требуемыми мощностями для функционирования объекта).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Подготовлены инженерные изыскания: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геодезические;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экологические;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иные (при необходимости)</w:t>
            </w:r>
          </w:p>
          <w:p w:rsidR="00B438C8" w:rsidRPr="00B438C8" w:rsidRDefault="00B438C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(отсутствие отчетов о проведенных инженерных изысканиях является основанием для отказа в выдаче разрешения на строительство)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1129F" w:rsidRDefault="00B438C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В составе проектной документации разработан раздел «Проект организации работ по сносу или демонтажу объектов капитального строительства»</w:t>
            </w:r>
          </w:p>
          <w:p w:rsidR="00B438C8" w:rsidRPr="00B438C8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32"/>
                <w:szCs w:val="32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(разработка указанного раздела проектной документации требуется в случае если планируется застройка территории, в границах которой расположен объект (объекты) капитального строительства).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653E1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Департамент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по недропользованию по Уральскому федеральному округу (</w:t>
            </w:r>
            <w:proofErr w:type="spellStart"/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Уралнедра</w:t>
            </w:r>
            <w:proofErr w:type="spellEnd"/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об отсутствии полезных ископаемых по</w:t>
            </w:r>
            <w:r w:rsidR="004E6E86">
              <w:rPr>
                <w:rFonts w:ascii="Liberation Serif" w:hAnsi="Liberation Serif" w:cs="Liberation Serif"/>
                <w:bCs/>
                <w:sz w:val="28"/>
                <w:szCs w:val="28"/>
              </w:rPr>
              <w:t>д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земельным участком, на котором планируется строительство</w:t>
            </w:r>
          </w:p>
          <w:p w:rsidR="00B438C8" w:rsidRPr="004E7A1E" w:rsidRDefault="004E6E86" w:rsidP="004E6E8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E8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(не требуется на земельные участки, расположенные в границах населенных пунктов)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4E6E86" w:rsidRPr="00AA0B84" w:rsidRDefault="004E6E86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Получено заключение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необходимости проведения историко-культурной экспертизы</w:t>
            </w:r>
            <w:r w:rsidR="0086329C"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</w:tc>
      </w:tr>
      <w:tr w:rsidR="00AA0B84" w:rsidRPr="004E7A1E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042A71" wp14:editId="5EDD361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288C36" id="Прямоугольник 3" o:spid="_x0000_s1026" style="position:absolute;margin-left:-.2pt;margin-top:6.75pt;width:18.1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AA0B84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объектов археологического наследия на земельном участке по результатам проведения историко-культурной экспертизы</w:t>
            </w:r>
          </w:p>
          <w:p w:rsidR="00AA0B84" w:rsidRPr="0086329C" w:rsidRDefault="00AA0B8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6329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 случае если была необходимость проведения историко-культурной экспертизы).</w:t>
            </w:r>
            <w:r w:rsidR="0086329C" w:rsidRPr="0086329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</w:tbl>
    <w:p w:rsidR="00376C71" w:rsidRDefault="00376C71">
      <w:r>
        <w:lastRenderedPageBreak/>
        <w:br w:type="page"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AA0B84" w:rsidRPr="00AA0B84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7B71A2" wp14:editId="7CC32EE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EDE319" id="Прямоугольник 4" o:spid="_x0000_s1026" style="position:absolute;margin-left:-.2pt;margin-top:10.55pt;width:18.15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IMUzdtwIA&#10;AJQ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376C71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Проектируемый объект капитального строительства создает санитарно-защитную зону.</w:t>
            </w:r>
          </w:p>
          <w:p w:rsidR="0086329C" w:rsidRPr="0090195E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39936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309.9pt;margin-top:7.25pt;width:3.6pt;height:19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76C71"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79E785" id="Прямоугольник 11" o:spid="_x0000_s1026" style="position:absolute;margin-left:-.2pt;margin-top:10.55pt;width:18.15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7d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Dxrv7d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проектной документации предусмотрен раздел по сокращению санитарно-защитной зоны относительно ориентировочной по СанПиН 2.2.1/2.1.1.1200-03 для такого объекта.</w:t>
            </w:r>
          </w:p>
          <w:p w:rsidR="0090195E" w:rsidRPr="0090195E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AA7E79" wp14:editId="7DC2D44D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92A3C4" id="Прямая со стрелкой 13" o:spid="_x0000_s1026" type="#_x0000_t32" style="position:absolute;margin-left:309.9pt;margin-top:7.25pt;width:3.6pt;height:19.4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F34FD5" id="Прямоугольник 14" o:spid="_x0000_s1026" style="position:absolute;margin-left:-.2pt;margin-top:10.55pt;width:18.15pt;height:1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санитарно-эпидемиологическое заключение Управления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Свердловской области о соответствии проектной документации</w:t>
            </w:r>
          </w:p>
          <w:p w:rsidR="0090195E" w:rsidRPr="00AA0B84" w:rsidRDefault="009937F2" w:rsidP="009937F2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в проектной документации предусмотрены мероприятия по сокращению </w:t>
            </w: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>санитарно-защитной зоны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, отсутствие санитарно-эпидемиологического заключения является основанием для отказа в выдаче разрешения на строительство).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A32228" wp14:editId="00620A4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6BDD0C" id="Прямоугольник 16" o:spid="_x0000_s1026" style="position:absolute;margin-left:-.2pt;margin-top:10.55pt;width:18.1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CVcrZw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37F2">
              <w:rPr>
                <w:rFonts w:ascii="Liberation Serif" w:hAnsi="Liberation Serif" w:cs="Liberation Serif"/>
                <w:sz w:val="28"/>
                <w:szCs w:val="28"/>
              </w:rPr>
              <w:t>Получено положительное заключение экспертизы проектной документации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экспертизы не требуется при строительстве нежилых зданий при соблюдении ОДНОВРЕМЕННО следующих условий: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количество этажей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 более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чем два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общая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площадь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 более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1500 кв. метров;</w:t>
            </w:r>
          </w:p>
          <w:p w:rsidR="00DE0651" w:rsidRDefault="00DE0651" w:rsidP="00DE065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>не предназначены для проживания граждан;</w:t>
            </w:r>
          </w:p>
          <w:p w:rsidR="009937F2" w:rsidRDefault="00A6139B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не требуется установление санитарно-защитной зоны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для объектов 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и в пределах границ земельных участков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D16724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 объект не является особо опасным, технически сложным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, уникальным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Pr="00AA0B84" w:rsidRDefault="00D16724" w:rsidP="00A6139B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не относится к объектам массового пребывания граждан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соответствии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с приказом Министерства строительства и жилищно-коммунального хозяйства Российской Федерации от 10.04.2020 № 198/</w:t>
            </w:r>
            <w:proofErr w:type="spellStart"/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пр</w:t>
            </w:r>
            <w:proofErr w:type="spellEnd"/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424FD7" wp14:editId="00FDE47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76810F" id="Прямоугольник 18" o:spid="_x0000_s1026" style="position:absolute;margin-left:-.2pt;margin-top:10.55pt;width:18.15pt;height:1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bx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czFbx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6139B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надлежащем качестве, не содержат подчистки, исправления, повреждения</w:t>
            </w:r>
          </w:p>
          <w:p w:rsidR="009937F2" w:rsidRPr="00AA0B84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строительство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A6139B" w:rsidRDefault="00A6139B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A6139B" w:rsidRP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0E0D35" w:rsidRPr="00A6139B" w:rsidRDefault="00A6139B" w:rsidP="00A6139B">
      <w:pPr>
        <w:tabs>
          <w:tab w:val="left" w:pos="277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A6139B" w:rsidSect="00356146">
      <w:headerReference w:type="default" r:id="rId9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5F" w:rsidRDefault="0032185F" w:rsidP="00356146">
      <w:r>
        <w:separator/>
      </w:r>
    </w:p>
  </w:endnote>
  <w:endnote w:type="continuationSeparator" w:id="0">
    <w:p w:rsidR="0032185F" w:rsidRDefault="0032185F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5F" w:rsidRDefault="0032185F" w:rsidP="00356146">
      <w:r>
        <w:separator/>
      </w:r>
    </w:p>
  </w:footnote>
  <w:footnote w:type="continuationSeparator" w:id="0">
    <w:p w:rsidR="0032185F" w:rsidRDefault="0032185F" w:rsidP="0035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744391"/>
      <w:docPartObj>
        <w:docPartGallery w:val="Page Numbers (Top of Page)"/>
        <w:docPartUnique/>
      </w:docPartObj>
    </w:sdtPr>
    <w:sdtEndPr/>
    <w:sdtContent>
      <w:p w:rsidR="00356146" w:rsidRDefault="00356146">
        <w:pPr>
          <w:pStyle w:val="a4"/>
          <w:jc w:val="center"/>
        </w:pPr>
        <w:r w:rsidRPr="00356146">
          <w:rPr>
            <w:rFonts w:ascii="Liberation Serif" w:hAnsi="Liberation Serif" w:cs="Liberation Serif"/>
          </w:rPr>
          <w:fldChar w:fldCharType="begin"/>
        </w:r>
        <w:r w:rsidRPr="00356146">
          <w:rPr>
            <w:rFonts w:ascii="Liberation Serif" w:hAnsi="Liberation Serif" w:cs="Liberation Serif"/>
          </w:rPr>
          <w:instrText>PAGE   \* MERGEFORMAT</w:instrText>
        </w:r>
        <w:r w:rsidRPr="00356146">
          <w:rPr>
            <w:rFonts w:ascii="Liberation Serif" w:hAnsi="Liberation Serif" w:cs="Liberation Serif"/>
          </w:rPr>
          <w:fldChar w:fldCharType="separate"/>
        </w:r>
        <w:r w:rsidR="0087793A">
          <w:rPr>
            <w:rFonts w:ascii="Liberation Serif" w:hAnsi="Liberation Serif" w:cs="Liberation Serif"/>
            <w:noProof/>
          </w:rPr>
          <w:t>2</w:t>
        </w:r>
        <w:r w:rsidRPr="00356146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29"/>
    <w:rsid w:val="00023880"/>
    <w:rsid w:val="00031469"/>
    <w:rsid w:val="000D377E"/>
    <w:rsid w:val="000E0D35"/>
    <w:rsid w:val="000E5FCF"/>
    <w:rsid w:val="001344F5"/>
    <w:rsid w:val="001E7FC7"/>
    <w:rsid w:val="002B1929"/>
    <w:rsid w:val="002F5A5B"/>
    <w:rsid w:val="0032185F"/>
    <w:rsid w:val="00356146"/>
    <w:rsid w:val="00360F7F"/>
    <w:rsid w:val="00376C71"/>
    <w:rsid w:val="003A2F94"/>
    <w:rsid w:val="004E6E86"/>
    <w:rsid w:val="004E7A1E"/>
    <w:rsid w:val="005803BC"/>
    <w:rsid w:val="005D6240"/>
    <w:rsid w:val="005F132A"/>
    <w:rsid w:val="00612828"/>
    <w:rsid w:val="00633A0C"/>
    <w:rsid w:val="0076593E"/>
    <w:rsid w:val="0086329C"/>
    <w:rsid w:val="0087793A"/>
    <w:rsid w:val="00894E48"/>
    <w:rsid w:val="0090195E"/>
    <w:rsid w:val="00942BD8"/>
    <w:rsid w:val="00990466"/>
    <w:rsid w:val="009937F2"/>
    <w:rsid w:val="009E79A0"/>
    <w:rsid w:val="00A6139B"/>
    <w:rsid w:val="00AA0B84"/>
    <w:rsid w:val="00B11518"/>
    <w:rsid w:val="00B438C8"/>
    <w:rsid w:val="00C00E14"/>
    <w:rsid w:val="00D16724"/>
    <w:rsid w:val="00D30AAD"/>
    <w:rsid w:val="00D34DFC"/>
    <w:rsid w:val="00DE0651"/>
    <w:rsid w:val="00F1129F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character" w:styleId="a8">
    <w:name w:val="Strong"/>
    <w:basedOn w:val="a0"/>
    <w:uiPriority w:val="22"/>
    <w:qFormat/>
    <w:rsid w:val="00B438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79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character" w:styleId="a8">
    <w:name w:val="Strong"/>
    <w:basedOn w:val="a0"/>
    <w:uiPriority w:val="22"/>
    <w:qFormat/>
    <w:rsid w:val="00B438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79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A7524-1A5A-457F-AEDF-8D0F812D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2</cp:revision>
  <dcterms:created xsi:type="dcterms:W3CDTF">2024-02-28T08:48:00Z</dcterms:created>
  <dcterms:modified xsi:type="dcterms:W3CDTF">2024-02-28T08:48:00Z</dcterms:modified>
</cp:coreProperties>
</file>