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2" w:rsidRPr="00001782" w:rsidRDefault="00001782" w:rsidP="000017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01782">
        <w:rPr>
          <w:rFonts w:ascii="Times New Roman" w:eastAsia="Calibri" w:hAnsi="Times New Roman" w:cs="Times New Roman"/>
          <w:b/>
          <w:sz w:val="24"/>
          <w:szCs w:val="28"/>
        </w:rPr>
        <w:t>Информация</w:t>
      </w:r>
    </w:p>
    <w:p w:rsidR="00001782" w:rsidRPr="00001782" w:rsidRDefault="00001782" w:rsidP="00001782">
      <w:pPr>
        <w:pBdr>
          <w:bottom w:val="single" w:sz="12" w:space="1" w:color="auto"/>
        </w:pBdr>
        <w:tabs>
          <w:tab w:val="center" w:pos="4677"/>
          <w:tab w:val="left" w:pos="60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заседании Комиссии по координации работы по противодействию коррупции в муниципальном образовании Баженовское сельское поселение </w:t>
      </w:r>
      <w:r w:rsidRPr="00001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C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F8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C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F8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001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01782" w:rsidRPr="00001782" w:rsidRDefault="00AC7785" w:rsidP="00001782">
      <w:pPr>
        <w:shd w:val="clear" w:color="auto" w:fill="FFFFFF"/>
        <w:spacing w:after="0"/>
        <w:jc w:val="both"/>
        <w:rPr>
          <w:rFonts w:ascii="Calibri" w:eastAsia="Calibri" w:hAnsi="Calibri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09</w:t>
      </w:r>
      <w:r w:rsidR="00A2107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апреля</w:t>
      </w:r>
      <w:r w:rsidR="00A2107B">
        <w:rPr>
          <w:rFonts w:ascii="Times New Roman" w:eastAsia="Calibri" w:hAnsi="Times New Roman" w:cs="Times New Roman"/>
          <w:sz w:val="24"/>
          <w:szCs w:val="28"/>
        </w:rPr>
        <w:t xml:space="preserve"> 2025</w:t>
      </w:r>
      <w:r w:rsidR="00001782" w:rsidRPr="00001782">
        <w:rPr>
          <w:rFonts w:ascii="Times New Roman" w:eastAsia="Calibri" w:hAnsi="Times New Roman" w:cs="Times New Roman"/>
          <w:sz w:val="24"/>
          <w:szCs w:val="28"/>
        </w:rPr>
        <w:t xml:space="preserve"> года состоялось  заседание </w:t>
      </w:r>
      <w:r w:rsidR="00001782" w:rsidRPr="0000178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по координации работы по противодействию коррупции в муниципальном образовании Баженовское сельское поселение</w:t>
      </w:r>
      <w:r w:rsidR="00001782" w:rsidRPr="00001782">
        <w:rPr>
          <w:rFonts w:ascii="Times New Roman" w:eastAsia="Calibri" w:hAnsi="Times New Roman" w:cs="Times New Roman"/>
          <w:sz w:val="24"/>
          <w:szCs w:val="28"/>
        </w:rPr>
        <w:t xml:space="preserve"> (далее – Комиссия).</w:t>
      </w:r>
      <w:r w:rsidR="00001782" w:rsidRPr="00001782">
        <w:rPr>
          <w:rFonts w:ascii="Calibri" w:eastAsia="Calibri" w:hAnsi="Calibri" w:cs="Times New Roman"/>
          <w:sz w:val="24"/>
          <w:szCs w:val="28"/>
        </w:rPr>
        <w:t xml:space="preserve"> </w:t>
      </w:r>
    </w:p>
    <w:p w:rsidR="00001782" w:rsidRDefault="00001782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17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заседании Комиссии рассмотрены вопросы:</w:t>
      </w:r>
    </w:p>
    <w:p w:rsidR="00EA6CA1" w:rsidRDefault="00EA6CA1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7785" w:rsidRPr="00AC7785" w:rsidRDefault="00AC7785" w:rsidP="00AC7785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за </w:t>
      </w:r>
      <w:r w:rsidRPr="00AC7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2025 года. </w:t>
      </w:r>
    </w:p>
    <w:p w:rsidR="00AC7785" w:rsidRPr="00AC7785" w:rsidRDefault="00AC7785" w:rsidP="00AC77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85" w:rsidRPr="00AC7785" w:rsidRDefault="00AC7785" w:rsidP="00AC7785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</w:r>
    </w:p>
    <w:p w:rsidR="00AC7785" w:rsidRPr="00AC7785" w:rsidRDefault="00AC7785" w:rsidP="00AC7785">
      <w:pPr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85" w:rsidRPr="00AC7785" w:rsidRDefault="00AC7785" w:rsidP="00AC7785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муниципальными служащими, руководителями муниципальных учреждений и лицами, замещающими муниципальные должности сведений о доходах, расходах, об имуществе и обязательствах имущественного характера</w:t>
      </w:r>
    </w:p>
    <w:p w:rsidR="00AC7785" w:rsidRPr="00AC7785" w:rsidRDefault="00AC7785" w:rsidP="00AC77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85" w:rsidRPr="00AC7785" w:rsidRDefault="00AC7785" w:rsidP="00AC7785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обращений граждан в органы местного самоуправления муниципального образования по фактам коррупции</w:t>
      </w:r>
    </w:p>
    <w:p w:rsidR="00AC7785" w:rsidRPr="00AC7785" w:rsidRDefault="00AC7785" w:rsidP="00AC77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85" w:rsidRPr="00AC7785" w:rsidRDefault="00AC7785" w:rsidP="00AC7785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хода реализации мероприятий по противодействию коррупции (федеральный антикоррупционный мониторинг) в муниципальном образовании, направление информации о результатах мониторинга в Департамент противодействия коррупции и контроля Свердловской области</w:t>
      </w:r>
    </w:p>
    <w:p w:rsidR="00AC7785" w:rsidRPr="00AC7785" w:rsidRDefault="00AC7785" w:rsidP="00AC77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85" w:rsidRPr="00AC7785" w:rsidRDefault="00AC7785" w:rsidP="00AC7785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хода реализации в органах местного самоуправления муниципального образования Национального плана и анализ его результатов, </w:t>
      </w: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результатах.</w:t>
      </w:r>
    </w:p>
    <w:p w:rsidR="00AC7785" w:rsidRPr="00AC7785" w:rsidRDefault="00AC7785" w:rsidP="00AC778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85" w:rsidRDefault="00AC7785" w:rsidP="00AC77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Главы  муниципального образования Баженовское сельское поселение  Байкаловского муниципального района Свердловской области  от 08.11.2023 № 171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Баженовское сельское поселение»</w:t>
      </w:r>
    </w:p>
    <w:p w:rsidR="00AC7785" w:rsidRPr="00AC7785" w:rsidRDefault="00AC7785" w:rsidP="00AC7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85" w:rsidRDefault="00AC7785" w:rsidP="00AC7785">
      <w:pPr>
        <w:pStyle w:val="1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AC7785">
        <w:rPr>
          <w:rFonts w:ascii="Times New Roman" w:hAnsi="Times New Roman" w:cs="Times New Roman"/>
          <w:b/>
          <w:bCs/>
          <w:sz w:val="24"/>
          <w:szCs w:val="24"/>
        </w:rPr>
        <w:t>По первому вопросу</w:t>
      </w:r>
      <w:r w:rsidRPr="00AC7785">
        <w:rPr>
          <w:rFonts w:ascii="Times New Roman" w:hAnsi="Times New Roman" w:cs="Times New Roman"/>
          <w:bCs/>
          <w:sz w:val="24"/>
          <w:szCs w:val="24"/>
        </w:rPr>
        <w:t xml:space="preserve"> слушали Сутягина И.Е. главного специалиста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778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Баженовское сельское поселение: </w:t>
      </w:r>
    </w:p>
    <w:p w:rsidR="00AC7785" w:rsidRDefault="00AC7785" w:rsidP="00AC7785">
      <w:pPr>
        <w:pStyle w:val="1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AC7785">
        <w:rPr>
          <w:rFonts w:ascii="Times New Roman" w:hAnsi="Times New Roman" w:cs="Times New Roman"/>
          <w:bCs/>
          <w:sz w:val="24"/>
          <w:szCs w:val="24"/>
        </w:rPr>
        <w:t xml:space="preserve">В Администрации  МО Баженовское сельское поселение осуществляется постоянный </w:t>
      </w:r>
      <w:proofErr w:type="gramStart"/>
      <w:r w:rsidRPr="00AC778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C7785">
        <w:rPr>
          <w:rFonts w:ascii="Times New Roman" w:hAnsi="Times New Roman" w:cs="Times New Roman"/>
          <w:bCs/>
          <w:sz w:val="24"/>
          <w:szCs w:val="24"/>
        </w:rPr>
        <w:t xml:space="preserve"> соблюдением муниципальными служащими администрации установленных ограничений и запретов Федеральным законодательством для муниципальных служащих. За </w:t>
      </w:r>
      <w:r w:rsidRPr="00AC778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C7785">
        <w:rPr>
          <w:rFonts w:ascii="Times New Roman" w:hAnsi="Times New Roman" w:cs="Times New Roman"/>
          <w:bCs/>
          <w:sz w:val="24"/>
          <w:szCs w:val="24"/>
        </w:rPr>
        <w:t xml:space="preserve"> квартал 2025 года сообщений от граждан и организаций о коррупционных правонарушениях и фактах коррупции, совершенных работниками администрации не поступало. Муниципальные служащие  </w:t>
      </w:r>
      <w:r w:rsidRPr="00AC7785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администрации не заявляли о попытках склонения их к совершению коррупционных правонарушений. Фактов получения подарков работникам администрации не зафиксировано, муниципальные служащие, и глава поселения не заявляли о получении  подарков.</w:t>
      </w:r>
    </w:p>
    <w:p w:rsidR="00AC7785" w:rsidRDefault="00AC7785" w:rsidP="00AC77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85" w:rsidRPr="00AC7785" w:rsidRDefault="00AC7785" w:rsidP="00AC77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второму вопросу </w:t>
      </w: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 </w:t>
      </w:r>
      <w:proofErr w:type="spellStart"/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Кочурину</w:t>
      </w:r>
      <w:proofErr w:type="spellEnd"/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 специалиста 1 категории администрации муниципального образования Баженовское сельское поселение:</w:t>
      </w:r>
    </w:p>
    <w:p w:rsidR="00AC7785" w:rsidRPr="00AC7785" w:rsidRDefault="00AC7785" w:rsidP="00AC77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 и муниципальных нужд в Баженовском сельском поселении осуществляется членами единой комиссии по размещению муниципального заказа для нужд Баженовского сельского поселения. За первый квартал 2025 года для нужд администрации МО Баженовское сельское поселение проведена 1 закупка (приобретение моторной лодки-катера и лодочного прицепа) конкурентным способом электронный аукцион,  на общую сумму 997 800 руб., заявок по данному аукциону не поступило. </w:t>
      </w:r>
      <w:proofErr w:type="gramStart"/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рассмотрении поступающих заявок на участие в торгах проверяется контрагент на информационном ресурсе  ФНС России «Прозрачный бизнес» и в открытых интернет-источниках, перед заключением муниципального контракта, проверяются все предоставленные документы заявки на участие в торгах.</w:t>
      </w:r>
      <w:proofErr w:type="gramEnd"/>
    </w:p>
    <w:p w:rsidR="00AC7785" w:rsidRDefault="00AC7785" w:rsidP="00AC77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Нарушений законодательства в сфере закупок за первый квартал 2025 года не выявлено.</w:t>
      </w:r>
    </w:p>
    <w:p w:rsidR="00AC7785" w:rsidRPr="00AC7785" w:rsidRDefault="00AC7785" w:rsidP="00AC7785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</w:t>
      </w:r>
    </w:p>
    <w:p w:rsidR="00AC7785" w:rsidRDefault="00AC7785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Организована работа в рамках декларационной кампании по приему сведений о доходах, расходах, об имуществе и обязательствах имущественного характера на себя, супруга (супругу) и несовершеннолетних детей.</w:t>
      </w:r>
      <w:r w:rsid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справок осуществляется до 30 апреля, доклад по анализу будет готов в </w:t>
      </w:r>
      <w:r w:rsidRPr="00AC778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квартале </w:t>
      </w:r>
      <w:proofErr w:type="gramStart"/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плана</w:t>
      </w:r>
      <w:proofErr w:type="gramEnd"/>
      <w:r w:rsidRPr="00AC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5398" w:rsidRPr="00BD5398" w:rsidRDefault="00BD5398" w:rsidP="00BD5398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поселение.</w:t>
      </w:r>
    </w:p>
    <w:p w:rsid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о фактах коррупционных и иных правонарушений муниципальными служащими органов местного самоуправления муниципального образования Баженовское сельское поселение в комиссию по соблюдению требований к служебному поведению муниципальных служащих, замещающих должности в Администрации муниципального образования Баженовское сельское поселение и урегулированию конфликта интересов, а также в Администрацию Баженовского сельского поселения  в первом квартале 2025 года не поступало. </w:t>
      </w:r>
      <w:proofErr w:type="gramEnd"/>
    </w:p>
    <w:p w:rsidR="00BD5398" w:rsidRPr="00BD5398" w:rsidRDefault="00BD5398" w:rsidP="00BD5398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5398">
        <w:rPr>
          <w:rFonts w:ascii="Times New Roman" w:hAnsi="Times New Roman" w:cs="Times New Roman"/>
          <w:b/>
          <w:bCs/>
          <w:sz w:val="24"/>
          <w:szCs w:val="24"/>
        </w:rPr>
        <w:t>По пятому вопросу</w:t>
      </w:r>
      <w:r w:rsidRPr="00BD5398">
        <w:rPr>
          <w:rFonts w:ascii="Times New Roman" w:hAnsi="Times New Roman" w:cs="Times New Roman"/>
          <w:bCs/>
          <w:sz w:val="24"/>
          <w:szCs w:val="24"/>
        </w:rPr>
        <w:t xml:space="preserve"> слушали Сутягина И.Е. главного специалиста администрации муниципального образования Баженовское сельское поселение:</w:t>
      </w:r>
    </w:p>
    <w:p w:rsid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хода реализации мероприятий по противодействию коррупции (федеральный антикоррупционный мониторинг) и направление информации о результатах мониторинга в Департамент противодействия коррупции Свердловской области осуществляется ежеквартально после истечения квартала. Также информация заносится в автоматизированную систему управления деятельностью исполнительных органов государственной власти (АСУ ИОГВ). За 1 квартал 2025г.  информация будет предоставляться в конце апреле 2025 года».</w:t>
      </w:r>
    </w:p>
    <w:p w:rsidR="00BD5398" w:rsidRP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шестому вопросу</w:t>
      </w: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поселение:</w:t>
      </w:r>
    </w:p>
    <w:p w:rsidR="00BD5398" w:rsidRP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хода реализации в органах местного самоуправления муниципального образования Национального плана и анализ его результатов,  также направление в Департамент противодействия коррупции Свердловской области свод информации о ходе реализации в </w:t>
      </w: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органах местного самоуправления муниципального образования Национального плана и его результатах осуществляется 1 раз в полугодие. За 1 квартал 2025г.  информация будет предоставляться в июле 2025 года».</w:t>
      </w:r>
      <w:bookmarkStart w:id="0" w:name="_GoBack"/>
      <w:bookmarkEnd w:id="0"/>
    </w:p>
    <w:p w:rsid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 предложений и рекомендаций не поступило.</w:t>
      </w:r>
    </w:p>
    <w:p w:rsidR="00BD5398" w:rsidRPr="00BD5398" w:rsidRDefault="00BD5398" w:rsidP="00BD539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BD5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седьмому вопросу</w:t>
      </w:r>
      <w:r w:rsidRPr="00BD5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Икрину Н.А. ведущего специалиста </w:t>
      </w:r>
      <w:r w:rsidRPr="00BD5398">
        <w:rPr>
          <w:rFonts w:ascii="Times New Roman" w:eastAsia="Times New Roman" w:hAnsi="Times New Roman" w:cs="Times New Roman"/>
          <w:bCs/>
          <w:sz w:val="24"/>
          <w:lang w:eastAsia="ru-RU"/>
        </w:rPr>
        <w:t>администрации   муниципального образования Баженовское сельское поселение:</w:t>
      </w:r>
    </w:p>
    <w:p w:rsidR="00BD5398" w:rsidRPr="00BD5398" w:rsidRDefault="00BD5398" w:rsidP="00BD539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D5398">
        <w:rPr>
          <w:rFonts w:ascii="Times New Roman" w:eastAsia="Times New Roman" w:hAnsi="Times New Roman" w:cs="Times New Roman"/>
          <w:sz w:val="24"/>
          <w:lang w:eastAsia="ru-RU"/>
        </w:rPr>
        <w:t>Пунктом 3 решения Совета представительных органов муниципальных образований Свердловской области от 04.12.2024 «О практике применения антикоррупционного законодательства в деятельности органов местного самоуправления муниципальных образований, расположенных на территории Свердловской области», рекомендовано рассмотреть возможность образования единой комиссии по соблюдению требований к служебному поведению муниципальных служащих и урегулированию конфликтов интересов для всех органов местного самоуправления либо образования такой единой комиссии для органов местного</w:t>
      </w:r>
      <w:proofErr w:type="gramEnd"/>
      <w:r w:rsidRPr="00BD5398">
        <w:rPr>
          <w:rFonts w:ascii="Times New Roman" w:eastAsia="Times New Roman" w:hAnsi="Times New Roman" w:cs="Times New Roman"/>
          <w:sz w:val="24"/>
          <w:lang w:eastAsia="ru-RU"/>
        </w:rPr>
        <w:t xml:space="preserve"> самоуправления со штатной численностью муниципальных служащих 5 и менее единиц.</w:t>
      </w:r>
    </w:p>
    <w:p w:rsidR="00BD5398" w:rsidRPr="00BD5398" w:rsidRDefault="00BD5398" w:rsidP="00BD539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D5398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данным решением в постановление </w:t>
      </w:r>
      <w:r w:rsidRPr="00BD53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образования Баженовское сельское поселение Байкаловского муниципального района Свердловской области от 08.11.2023 № 171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Баженовское сельское поселение» (с изменениями от </w:t>
      </w:r>
      <w:hyperlink r:id="rId6" w:tgtFrame="_blank" w:history="1">
        <w:r w:rsidRPr="00BD53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08.02.2024 № 20</w:t>
        </w:r>
      </w:hyperlink>
      <w:r w:rsidRPr="00BD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04.04.2024 № 57), внесены следующие изменения: </w:t>
      </w:r>
      <w:proofErr w:type="gramEnd"/>
    </w:p>
    <w:p w:rsidR="00BD5398" w:rsidRP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Постановления и по всему тексту слово "Администрация" в соответствующих числе и падеже заменить словами "органы местного самоуправления" в соответствующих числе и падеже, с целью образования единой комиссии по соблюдению требований к служебному поведению муниципальных служащих и урегулированию конфликтов интересов для всех органов местного самоуправления.</w:t>
      </w:r>
      <w:proofErr w:type="gramEnd"/>
    </w:p>
    <w:p w:rsidR="00BD5398" w:rsidRP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5398" w:rsidRP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5398" w:rsidRDefault="00BD5398" w:rsidP="00BD5398">
      <w:pPr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07B" w:rsidRPr="00A2107B" w:rsidRDefault="00AC7785" w:rsidP="00AC77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107B" w:rsidRDefault="00A2107B" w:rsidP="00A2107B">
      <w:pPr>
        <w:ind w:left="-709"/>
      </w:pPr>
    </w:p>
    <w:sectPr w:rsidR="00A2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281"/>
    <w:multiLevelType w:val="hybridMultilevel"/>
    <w:tmpl w:val="D80A9F16"/>
    <w:lvl w:ilvl="0" w:tplc="DBE0B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427D9"/>
    <w:multiLevelType w:val="hybridMultilevel"/>
    <w:tmpl w:val="C308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827B4"/>
    <w:multiLevelType w:val="hybridMultilevel"/>
    <w:tmpl w:val="114C0562"/>
    <w:lvl w:ilvl="0" w:tplc="DBE0B3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2"/>
    <w:rsid w:val="00001782"/>
    <w:rsid w:val="00006770"/>
    <w:rsid w:val="00097727"/>
    <w:rsid w:val="00223510"/>
    <w:rsid w:val="003715F6"/>
    <w:rsid w:val="00584BB1"/>
    <w:rsid w:val="005A2E80"/>
    <w:rsid w:val="006B065E"/>
    <w:rsid w:val="00706EB0"/>
    <w:rsid w:val="00712BBE"/>
    <w:rsid w:val="007926AA"/>
    <w:rsid w:val="007B240B"/>
    <w:rsid w:val="008339E2"/>
    <w:rsid w:val="008B3190"/>
    <w:rsid w:val="00A2107B"/>
    <w:rsid w:val="00A27F21"/>
    <w:rsid w:val="00AA7F41"/>
    <w:rsid w:val="00AC7785"/>
    <w:rsid w:val="00B82D78"/>
    <w:rsid w:val="00BB29E9"/>
    <w:rsid w:val="00BD5398"/>
    <w:rsid w:val="00D4221C"/>
    <w:rsid w:val="00EA6CA1"/>
    <w:rsid w:val="00F4060F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AC7785"/>
    <w:pPr>
      <w:ind w:left="720"/>
      <w:contextualSpacing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AC7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AC7785"/>
    <w:pPr>
      <w:ind w:left="720"/>
      <w:contextualSpacing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AC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BDB290C-2B2E-43C6-B434-A747567C95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2025-04-09T08:22:00Z</dcterms:created>
  <dcterms:modified xsi:type="dcterms:W3CDTF">2025-04-09T08:22:00Z</dcterms:modified>
</cp:coreProperties>
</file>