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C415E5" w:rsidRPr="00170D5E" w:rsidRDefault="00C415E5" w:rsidP="00C415E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70D5E">
        <w:rPr>
          <w:rFonts w:ascii="Segoe UI" w:hAnsi="Segoe UI" w:cs="Segoe UI"/>
          <w:sz w:val="32"/>
          <w:szCs w:val="32"/>
        </w:rPr>
        <w:t>Управление подвело итоги работы за 1 квартал 2020 года</w:t>
      </w:r>
    </w:p>
    <w:p w:rsidR="00170D5E" w:rsidRDefault="00170D5E" w:rsidP="00C415E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415E5" w:rsidRDefault="00C415E5" w:rsidP="00C415E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7B24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 w:rsidR="00170D5E">
        <w:rPr>
          <w:rFonts w:ascii="Segoe UI" w:hAnsi="Segoe UI" w:cs="Segoe UI"/>
          <w:sz w:val="24"/>
          <w:szCs w:val="24"/>
        </w:rPr>
        <w:t xml:space="preserve">(Управление) </w:t>
      </w:r>
      <w:r>
        <w:rPr>
          <w:rFonts w:ascii="Segoe UI" w:hAnsi="Segoe UI" w:cs="Segoe UI"/>
          <w:sz w:val="24"/>
          <w:szCs w:val="24"/>
        </w:rPr>
        <w:t>подвело итоги работы за 1 квартал 2020 год</w:t>
      </w:r>
      <w:r w:rsidRPr="00467B24">
        <w:rPr>
          <w:rFonts w:ascii="Segoe UI" w:hAnsi="Segoe UI" w:cs="Segoe UI"/>
          <w:sz w:val="24"/>
          <w:szCs w:val="24"/>
        </w:rPr>
        <w:t xml:space="preserve">в сфере </w:t>
      </w:r>
      <w:r>
        <w:rPr>
          <w:rFonts w:ascii="Segoe UI" w:hAnsi="Segoe UI" w:cs="Segoe UI"/>
          <w:sz w:val="24"/>
          <w:szCs w:val="24"/>
        </w:rPr>
        <w:t xml:space="preserve">государственного кадастрового учета и </w:t>
      </w:r>
      <w:r w:rsidRPr="00467B24">
        <w:rPr>
          <w:rFonts w:ascii="Segoe UI" w:hAnsi="Segoe UI" w:cs="Segoe UI"/>
          <w:sz w:val="24"/>
          <w:szCs w:val="24"/>
        </w:rPr>
        <w:t>государственной регистрации</w:t>
      </w:r>
      <w:r>
        <w:rPr>
          <w:rFonts w:ascii="Segoe UI" w:hAnsi="Segoe UI" w:cs="Segoe UI"/>
          <w:sz w:val="24"/>
          <w:szCs w:val="24"/>
        </w:rPr>
        <w:t xml:space="preserve"> прав на недвижимое имущество.</w:t>
      </w:r>
    </w:p>
    <w:p w:rsidR="00C415E5" w:rsidRPr="00A0788C" w:rsidRDefault="00C415E5" w:rsidP="00C415E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0788C">
        <w:rPr>
          <w:rFonts w:ascii="Segoe UI" w:hAnsi="Segoe UI" w:cs="Segoe UI"/>
          <w:sz w:val="24"/>
          <w:szCs w:val="24"/>
        </w:rPr>
        <w:t>В 1 квартале 2020 года в Свердловской области совершенно</w:t>
      </w:r>
      <w:r w:rsidR="003F7977">
        <w:rPr>
          <w:rFonts w:ascii="Segoe UI" w:hAnsi="Segoe UI" w:cs="Segoe UI"/>
          <w:sz w:val="24"/>
          <w:szCs w:val="24"/>
        </w:rPr>
        <w:t xml:space="preserve"> </w:t>
      </w:r>
      <w:r w:rsidRPr="00A0788C">
        <w:rPr>
          <w:rFonts w:ascii="Segoe UI" w:hAnsi="Segoe UI" w:cs="Segoe UI"/>
          <w:sz w:val="24"/>
          <w:szCs w:val="24"/>
        </w:rPr>
        <w:t xml:space="preserve">180,3 тыс.  </w:t>
      </w:r>
      <w:r w:rsidRPr="00A0788C">
        <w:rPr>
          <w:rFonts w:ascii="Segoe UI" w:hAnsi="Segoe UI" w:cs="Segoe UI"/>
          <w:b/>
          <w:sz w:val="24"/>
          <w:szCs w:val="24"/>
        </w:rPr>
        <w:t>регистрационных действий</w:t>
      </w:r>
      <w:r>
        <w:rPr>
          <w:rFonts w:ascii="Segoe UI" w:hAnsi="Segoe UI" w:cs="Segoe UI"/>
          <w:b/>
          <w:sz w:val="24"/>
          <w:szCs w:val="24"/>
        </w:rPr>
        <w:t xml:space="preserve">.  </w:t>
      </w:r>
      <w:r w:rsidRPr="00A0788C">
        <w:rPr>
          <w:rFonts w:ascii="Segoe UI" w:hAnsi="Segoe UI" w:cs="Segoe UI"/>
          <w:sz w:val="24"/>
          <w:szCs w:val="24"/>
        </w:rPr>
        <w:t>Из общего числа зарегистрированных прав, сделок, ограничений (обременений) прав 9,6 тыс.  зарегистрировано на основании заявлений об одновременном осуществлении кадастрового учета и регистрации прав</w:t>
      </w:r>
      <w:r>
        <w:rPr>
          <w:rFonts w:ascii="Segoe UI" w:hAnsi="Segoe UI" w:cs="Segoe UI"/>
          <w:sz w:val="24"/>
          <w:szCs w:val="24"/>
        </w:rPr>
        <w:t>.</w:t>
      </w:r>
      <w:r w:rsidRPr="00A0788C">
        <w:rPr>
          <w:rFonts w:ascii="Segoe UI" w:hAnsi="Segoe UI" w:cs="Segoe UI"/>
          <w:sz w:val="24"/>
          <w:szCs w:val="24"/>
        </w:rPr>
        <w:t xml:space="preserve"> Общее количество зарегистрированных прав на </w:t>
      </w:r>
      <w:r w:rsidRPr="00A0788C">
        <w:rPr>
          <w:rFonts w:ascii="Segoe UI" w:hAnsi="Segoe UI" w:cs="Segoe UI"/>
          <w:b/>
          <w:sz w:val="24"/>
          <w:szCs w:val="24"/>
        </w:rPr>
        <w:t xml:space="preserve">жилые помещения </w:t>
      </w:r>
      <w:r w:rsidRPr="00A0788C">
        <w:rPr>
          <w:rFonts w:ascii="Segoe UI" w:hAnsi="Segoe UI" w:cs="Segoe UI"/>
          <w:sz w:val="24"/>
          <w:szCs w:val="24"/>
        </w:rPr>
        <w:t>составило 66,8 тыс</w:t>
      </w:r>
      <w:r>
        <w:rPr>
          <w:rFonts w:ascii="Segoe UI" w:hAnsi="Segoe UI" w:cs="Segoe UI"/>
          <w:sz w:val="24"/>
          <w:szCs w:val="24"/>
        </w:rPr>
        <w:t>.</w:t>
      </w:r>
      <w:r w:rsidRPr="00A0788C">
        <w:rPr>
          <w:rFonts w:ascii="Segoe UI" w:hAnsi="Segoe UI" w:cs="Segoe UI"/>
          <w:sz w:val="24"/>
          <w:szCs w:val="24"/>
        </w:rPr>
        <w:t xml:space="preserve"> Количество прав на </w:t>
      </w:r>
      <w:r w:rsidRPr="00A0788C">
        <w:rPr>
          <w:rFonts w:ascii="Segoe UI" w:hAnsi="Segoe UI" w:cs="Segoe UI"/>
          <w:b/>
          <w:sz w:val="24"/>
          <w:szCs w:val="24"/>
        </w:rPr>
        <w:t>земельные участки</w:t>
      </w:r>
      <w:r>
        <w:rPr>
          <w:rFonts w:ascii="Segoe UI" w:hAnsi="Segoe UI" w:cs="Segoe UI"/>
          <w:sz w:val="24"/>
          <w:szCs w:val="24"/>
        </w:rPr>
        <w:t xml:space="preserve">составило </w:t>
      </w:r>
      <w:r w:rsidRPr="003F0128">
        <w:rPr>
          <w:rFonts w:ascii="Segoe UI" w:hAnsi="Segoe UI" w:cs="Segoe UI"/>
          <w:sz w:val="24"/>
          <w:szCs w:val="24"/>
        </w:rPr>
        <w:t>22,7 тыс.</w:t>
      </w:r>
      <w:r w:rsidRPr="00A0788C">
        <w:rPr>
          <w:rFonts w:ascii="Segoe UI" w:hAnsi="Segoe UI" w:cs="Segoe UI"/>
          <w:sz w:val="24"/>
          <w:szCs w:val="24"/>
        </w:rPr>
        <w:t xml:space="preserve">  Количество регистрационных действий в отношении </w:t>
      </w:r>
      <w:r w:rsidRPr="00A0788C">
        <w:rPr>
          <w:rFonts w:ascii="Segoe UI" w:hAnsi="Segoe UI" w:cs="Segoe UI"/>
          <w:b/>
          <w:sz w:val="24"/>
          <w:szCs w:val="24"/>
        </w:rPr>
        <w:t xml:space="preserve">машино-мест </w:t>
      </w:r>
      <w:r w:rsidRPr="00A0788C">
        <w:rPr>
          <w:rFonts w:ascii="Segoe UI" w:hAnsi="Segoe UI" w:cs="Segoe UI"/>
          <w:sz w:val="24"/>
          <w:szCs w:val="24"/>
        </w:rPr>
        <w:t>составило 1</w:t>
      </w:r>
      <w:r>
        <w:rPr>
          <w:rFonts w:ascii="Segoe UI" w:hAnsi="Segoe UI" w:cs="Segoe UI"/>
          <w:sz w:val="24"/>
          <w:szCs w:val="24"/>
        </w:rPr>
        <w:t> </w:t>
      </w:r>
      <w:r w:rsidRPr="00A0788C">
        <w:rPr>
          <w:rFonts w:ascii="Segoe UI" w:hAnsi="Segoe UI" w:cs="Segoe UI"/>
          <w:sz w:val="24"/>
          <w:szCs w:val="24"/>
        </w:rPr>
        <w:t>401</w:t>
      </w:r>
      <w:r>
        <w:rPr>
          <w:rFonts w:ascii="Segoe UI" w:hAnsi="Segoe UI" w:cs="Segoe UI"/>
          <w:sz w:val="24"/>
          <w:szCs w:val="24"/>
        </w:rPr>
        <w:t>.</w:t>
      </w:r>
    </w:p>
    <w:p w:rsidR="00C415E5" w:rsidRPr="00A0788C" w:rsidRDefault="00C415E5" w:rsidP="00C415E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0788C">
        <w:rPr>
          <w:rFonts w:ascii="Segoe UI" w:hAnsi="Segoe UI" w:cs="Segoe UI"/>
          <w:sz w:val="24"/>
          <w:szCs w:val="24"/>
          <w:lang w:eastAsia="ru-RU"/>
        </w:rPr>
        <w:t xml:space="preserve">В сфере </w:t>
      </w:r>
      <w:r w:rsidRPr="00A0788C">
        <w:rPr>
          <w:rFonts w:ascii="Segoe UI" w:hAnsi="Segoe UI" w:cs="Segoe UI"/>
          <w:b/>
          <w:sz w:val="24"/>
          <w:szCs w:val="24"/>
          <w:lang w:eastAsia="ru-RU"/>
        </w:rPr>
        <w:t xml:space="preserve">регистрации договоров участия в долевом строительстве </w:t>
      </w:r>
      <w:r w:rsidRPr="00A0788C">
        <w:rPr>
          <w:rFonts w:ascii="Segoe UI" w:hAnsi="Segoe UI" w:cs="Segoe UI"/>
          <w:sz w:val="24"/>
          <w:szCs w:val="24"/>
          <w:lang w:eastAsia="ru-RU"/>
        </w:rPr>
        <w:t>зарегистрировано 5 132 договора. Необходимо отметить, что в 1 кв. 2020 года на территории Свердловской области заключено 993 договора участия в долевом строительстве, которыми предусмотрена обязанность участника долевого строительства внести денежные средства на счет эскроу, т.е.</w:t>
      </w:r>
      <w:r w:rsidRPr="00A0788C">
        <w:rPr>
          <w:rFonts w:ascii="Segoe UI" w:hAnsi="Segoe UI" w:cs="Segoe UI"/>
          <w:sz w:val="24"/>
          <w:szCs w:val="24"/>
        </w:rPr>
        <w:t xml:space="preserve">денежные средства дольщика вносятся на специальный неприкосновенный счет в банке, и воспользоваться ими застройщик сможет только после введения дома в эксплуатацию. Строительство объекта при этом ведется за счет собственных или кредитных средств. Соответствующие изменения </w:t>
      </w:r>
      <w:r w:rsidRPr="00A0788C">
        <w:rPr>
          <w:rFonts w:ascii="Segoe UI" w:hAnsi="Segoe UI" w:cs="Segoe UI"/>
          <w:sz w:val="24"/>
          <w:szCs w:val="24"/>
          <w:lang w:eastAsia="ru-RU"/>
        </w:rPr>
        <w:t>в Федеральный закон от 30 декабря 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вступили в силу с 1 июля 2019 г.</w:t>
      </w:r>
    </w:p>
    <w:p w:rsidR="00C415E5" w:rsidRPr="002C4B82" w:rsidRDefault="00C415E5" w:rsidP="00C415E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A0788C">
        <w:rPr>
          <w:rFonts w:ascii="Segoe UI" w:hAnsi="Segoe UI" w:cs="Segoe UI"/>
          <w:sz w:val="24"/>
          <w:szCs w:val="24"/>
          <w:lang w:eastAsia="ru-RU"/>
        </w:rPr>
        <w:t>В 1 квартале 2020 года значительно вырос показатель по регистрации прав собственности</w:t>
      </w:r>
      <w:r w:rsidR="003F7977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A0788C">
        <w:rPr>
          <w:rFonts w:ascii="Segoe UI" w:hAnsi="Segoe UI" w:cs="Segoe UI"/>
          <w:sz w:val="24"/>
          <w:szCs w:val="24"/>
          <w:lang w:eastAsia="ru-RU"/>
        </w:rPr>
        <w:t>участников долевого строительства.</w:t>
      </w:r>
      <w:r w:rsidR="003F7977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A0788C">
        <w:rPr>
          <w:rFonts w:ascii="Segoe UI" w:hAnsi="Segoe UI" w:cs="Segoe UI"/>
          <w:sz w:val="24"/>
          <w:szCs w:val="24"/>
          <w:lang w:eastAsia="ru-RU"/>
        </w:rPr>
        <w:t>Количество зарегистрированных прав собственности на введенные в эксплуатацию объекты недвижимости составило 7</w:t>
      </w:r>
      <w:r>
        <w:rPr>
          <w:rFonts w:ascii="Segoe UI" w:hAnsi="Segoe UI" w:cs="Segoe UI"/>
          <w:sz w:val="24"/>
          <w:szCs w:val="24"/>
          <w:lang w:eastAsia="ru-RU"/>
        </w:rPr>
        <w:t> </w:t>
      </w:r>
      <w:r w:rsidRPr="00A0788C">
        <w:rPr>
          <w:rFonts w:ascii="Segoe UI" w:hAnsi="Segoe UI" w:cs="Segoe UI"/>
          <w:sz w:val="24"/>
          <w:szCs w:val="24"/>
          <w:lang w:eastAsia="ru-RU"/>
        </w:rPr>
        <w:t>206</w:t>
      </w:r>
      <w:r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Pr="00A0788C">
        <w:rPr>
          <w:rFonts w:ascii="Segoe UI" w:hAnsi="Segoe UI" w:cs="Segoe UI"/>
          <w:sz w:val="24"/>
          <w:szCs w:val="24"/>
          <w:lang w:eastAsia="ru-RU"/>
        </w:rPr>
        <w:t>Большинство таких прав (92%) зарегистрировано в отношении жилых помещений в многоквартирных домах.</w:t>
      </w:r>
    </w:p>
    <w:p w:rsidR="00C415E5" w:rsidRDefault="00C415E5" w:rsidP="00C415E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E51FD9">
        <w:rPr>
          <w:rFonts w:ascii="Segoe UI" w:hAnsi="Segoe UI" w:cs="Segoe UI"/>
          <w:sz w:val="24"/>
          <w:szCs w:val="24"/>
        </w:rPr>
        <w:t xml:space="preserve">бъем </w:t>
      </w:r>
      <w:r w:rsidRPr="00E51FD9">
        <w:rPr>
          <w:rFonts w:ascii="Segoe UI" w:hAnsi="Segoe UI" w:cs="Segoe UI"/>
          <w:b/>
          <w:sz w:val="24"/>
          <w:szCs w:val="24"/>
        </w:rPr>
        <w:t>ипотечных сделок</w:t>
      </w:r>
      <w:r>
        <w:rPr>
          <w:rFonts w:ascii="Segoe UI" w:hAnsi="Segoe UI" w:cs="Segoe UI"/>
          <w:b/>
          <w:sz w:val="24"/>
          <w:szCs w:val="24"/>
        </w:rPr>
        <w:t xml:space="preserve"> вырос </w:t>
      </w:r>
      <w:r>
        <w:rPr>
          <w:rFonts w:ascii="Segoe UI" w:hAnsi="Segoe UI" w:cs="Segoe UI"/>
          <w:sz w:val="24"/>
          <w:szCs w:val="24"/>
        </w:rPr>
        <w:t>в 1 квартале 2020 года на 10%</w:t>
      </w:r>
      <w:r w:rsidRPr="00E51FD9">
        <w:rPr>
          <w:rFonts w:ascii="Segoe UI" w:hAnsi="Segoe UI" w:cs="Segoe UI"/>
          <w:b/>
          <w:sz w:val="24"/>
          <w:szCs w:val="24"/>
        </w:rPr>
        <w:t>.</w:t>
      </w:r>
      <w:r w:rsidRPr="00E51FD9">
        <w:rPr>
          <w:rFonts w:ascii="Segoe UI" w:hAnsi="Segoe UI" w:cs="Segoe UI"/>
          <w:sz w:val="24"/>
          <w:szCs w:val="24"/>
        </w:rPr>
        <w:t xml:space="preserve"> Общее количество регистрационных записей об ипотеке в Едином государственном реестре недвижимости (ЕГРН) составило </w:t>
      </w:r>
      <w:r>
        <w:rPr>
          <w:rFonts w:ascii="Segoe UI" w:hAnsi="Segoe UI" w:cs="Segoe UI"/>
          <w:sz w:val="24"/>
          <w:szCs w:val="24"/>
        </w:rPr>
        <w:t xml:space="preserve">27 756. </w:t>
      </w:r>
    </w:p>
    <w:p w:rsidR="00C415E5" w:rsidRPr="00467B24" w:rsidRDefault="00C415E5" w:rsidP="00C415E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Одним из важных для Управления показателей доступности государственных услуг является количество заявлений на государственный кадастровый учет и государственную регистрацию прав, направленных </w:t>
      </w:r>
      <w:r w:rsidRPr="007B4497">
        <w:rPr>
          <w:rFonts w:ascii="Segoe UI" w:hAnsi="Segoe UI" w:cs="Segoe UI"/>
          <w:b/>
          <w:sz w:val="24"/>
          <w:szCs w:val="24"/>
        </w:rPr>
        <w:t>в электронном виде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C415E5" w:rsidRDefault="00C415E5" w:rsidP="00C415E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D30F7">
        <w:rPr>
          <w:rFonts w:ascii="Segoe UI" w:hAnsi="Segoe UI" w:cs="Segoe UI"/>
          <w:sz w:val="24"/>
          <w:szCs w:val="24"/>
        </w:rPr>
        <w:t>С начала 20</w:t>
      </w:r>
      <w:r>
        <w:rPr>
          <w:rFonts w:ascii="Segoe UI" w:hAnsi="Segoe UI" w:cs="Segoe UI"/>
          <w:sz w:val="24"/>
          <w:szCs w:val="24"/>
        </w:rPr>
        <w:t>20</w:t>
      </w:r>
      <w:r w:rsidRPr="00CD30F7">
        <w:rPr>
          <w:rFonts w:ascii="Segoe UI" w:hAnsi="Segoe UI" w:cs="Segoe UI"/>
          <w:sz w:val="24"/>
          <w:szCs w:val="24"/>
        </w:rPr>
        <w:t xml:space="preserve"> г. посредством</w:t>
      </w:r>
      <w:r w:rsidRPr="00CD30F7">
        <w:rPr>
          <w:rFonts w:ascii="Segoe UI" w:hAnsi="Segoe UI" w:cs="Segoe UI"/>
          <w:color w:val="000000"/>
          <w:sz w:val="24"/>
          <w:szCs w:val="24"/>
        </w:rPr>
        <w:t xml:space="preserve"> официального портала Росреестра в Управление поступило</w:t>
      </w:r>
      <w:r>
        <w:rPr>
          <w:rFonts w:ascii="Segoe UI" w:hAnsi="Segoe UI" w:cs="Segoe UI"/>
          <w:color w:val="000000"/>
          <w:sz w:val="24"/>
          <w:szCs w:val="24"/>
        </w:rPr>
        <w:t xml:space="preserve"> 53 664</w:t>
      </w:r>
      <w:r w:rsidRPr="00CD30F7">
        <w:rPr>
          <w:rFonts w:ascii="Segoe UI" w:hAnsi="Segoe UI" w:cs="Segoe UI"/>
          <w:color w:val="000000"/>
          <w:sz w:val="24"/>
          <w:szCs w:val="24"/>
        </w:rPr>
        <w:t xml:space="preserve"> заявлени</w:t>
      </w:r>
      <w:r>
        <w:rPr>
          <w:rFonts w:ascii="Segoe UI" w:hAnsi="Segoe UI" w:cs="Segoe UI"/>
          <w:color w:val="000000"/>
          <w:sz w:val="24"/>
          <w:szCs w:val="24"/>
        </w:rPr>
        <w:t>я</w:t>
      </w:r>
      <w:r w:rsidRPr="00CD30F7">
        <w:rPr>
          <w:rFonts w:ascii="Segoe UI" w:hAnsi="Segoe UI" w:cs="Segoe UI"/>
          <w:color w:val="000000"/>
          <w:sz w:val="24"/>
          <w:szCs w:val="24"/>
        </w:rPr>
        <w:t xml:space="preserve"> о государственно</w:t>
      </w:r>
      <w:r>
        <w:rPr>
          <w:rFonts w:ascii="Segoe UI" w:hAnsi="Segoe UI" w:cs="Segoe UI"/>
          <w:color w:val="000000"/>
          <w:sz w:val="24"/>
          <w:szCs w:val="24"/>
        </w:rPr>
        <w:t>мкадастровом учете и (или) государственной регистрации прав</w:t>
      </w:r>
      <w:r w:rsidRPr="00CD30F7">
        <w:rPr>
          <w:rFonts w:ascii="Segoe UI" w:hAnsi="Segoe UI" w:cs="Segoe UI"/>
          <w:color w:val="000000"/>
          <w:sz w:val="24"/>
          <w:szCs w:val="24"/>
        </w:rPr>
        <w:t>,</w:t>
      </w:r>
      <w:r>
        <w:rPr>
          <w:rFonts w:ascii="Segoe UI" w:hAnsi="Segoe UI" w:cs="Segoe UI"/>
          <w:color w:val="000000"/>
          <w:sz w:val="24"/>
          <w:szCs w:val="24"/>
        </w:rPr>
        <w:t xml:space="preserve"> что на 10% превышает аналогичный показатель 2019 года.  Из них, порядка 34,6 тыс. заявлений поступило от физических лиц, 19 тыс. заявлений направлено юридическими лицами (в том числе органами власти и органами местного самоуправления Свердловской области).</w:t>
      </w:r>
    </w:p>
    <w:p w:rsidR="00C415E5" w:rsidRDefault="00C415E5" w:rsidP="00C415E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415E5" w:rsidRDefault="00C415E5" w:rsidP="00C415E5">
      <w:pPr>
        <w:spacing w:after="0" w:line="240" w:lineRule="auto"/>
        <w:ind w:firstLine="709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D048E8">
        <w:rPr>
          <w:rFonts w:ascii="Segoe UI" w:hAnsi="Segoe UI" w:cs="Segoe UI"/>
          <w:b/>
          <w:sz w:val="24"/>
          <w:szCs w:val="24"/>
          <w:shd w:val="clear" w:color="auto" w:fill="FFFFFF"/>
        </w:rPr>
        <w:lastRenderedPageBreak/>
        <w:t>Заместитель руководителя Управления</w:t>
      </w:r>
      <w:r w:rsidR="00170D5E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Росреестра по Свердловской области</w:t>
      </w:r>
      <w:r w:rsidRPr="00D048E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Ирина Викторовна С</w:t>
      </w:r>
      <w:r>
        <w:rPr>
          <w:rFonts w:ascii="Segoe UI" w:hAnsi="Segoe UI" w:cs="Segoe UI"/>
          <w:b/>
          <w:sz w:val="24"/>
          <w:szCs w:val="24"/>
          <w:shd w:val="clear" w:color="auto" w:fill="FFFFFF"/>
        </w:rPr>
        <w:t>ё</w:t>
      </w:r>
      <w:r w:rsidRPr="00D048E8">
        <w:rPr>
          <w:rFonts w:ascii="Segoe UI" w:hAnsi="Segoe UI" w:cs="Segoe UI"/>
          <w:b/>
          <w:sz w:val="24"/>
          <w:szCs w:val="24"/>
          <w:shd w:val="clear" w:color="auto" w:fill="FFFFFF"/>
        </w:rPr>
        <w:t>мкина:</w:t>
      </w:r>
      <w:r w:rsidRPr="00D048E8">
        <w:rPr>
          <w:rFonts w:ascii="Segoe UI" w:hAnsi="Segoe UI" w:cs="Segoe UI"/>
          <w:i/>
          <w:sz w:val="24"/>
          <w:szCs w:val="24"/>
          <w:shd w:val="clear" w:color="auto" w:fill="FFFFFF"/>
        </w:rPr>
        <w:t>«</w:t>
      </w:r>
      <w:r w:rsidRPr="00D048E8">
        <w:rPr>
          <w:rFonts w:ascii="Segoe UI" w:hAnsi="Segoe UI" w:cs="Segoe UI"/>
          <w:i/>
          <w:sz w:val="24"/>
          <w:szCs w:val="24"/>
        </w:rPr>
        <w:t xml:space="preserve">Электронный формат предоставления государственных услуг Росреестра в условиях самоизоляции приобретает все большую популярность. Объем заявлений, поступивших в электронном виде, за 1 квартал  2020 года возрос более чем на 25% от общего количества заявлений. При направлении заявлений в электронном виде заявители – физические лица в основном используют </w:t>
      </w:r>
      <w:r>
        <w:rPr>
          <w:rFonts w:ascii="Segoe UI" w:hAnsi="Segoe UI" w:cs="Segoe UI"/>
          <w:i/>
          <w:sz w:val="24"/>
          <w:szCs w:val="24"/>
        </w:rPr>
        <w:t xml:space="preserve">специальные технические каналы связи между Росреестром и </w:t>
      </w:r>
      <w:r w:rsidRPr="00D048E8">
        <w:rPr>
          <w:rFonts w:ascii="Segoe UI" w:hAnsi="Segoe UI" w:cs="Segoe UI"/>
          <w:i/>
          <w:sz w:val="24"/>
          <w:szCs w:val="24"/>
        </w:rPr>
        <w:t>банками, застройщиками, нотариусами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Многие застройщики имеют возможность представить в Управление полный электронный пакет документов на сделку, избавив гражданина от необходимости личного посещения многофункционального центра. Такие организации, используя информационные технологии взаимодействия с Росреестром (</w:t>
      </w:r>
      <w:r w:rsidR="003F7977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веб</w:t>
      </w:r>
      <w:r w:rsidRPr="00A07E0C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-сервисы), полностью сопровождают сделку, а гражданину остается лишь получить у них готовые документы, в том числе на свою электронную почту. Этой возможностью всегда активно пользовались клиенты ПАО «Сбербанк». Н</w:t>
      </w:r>
      <w:r w:rsidRPr="00A07E0C">
        <w:rPr>
          <w:rFonts w:ascii="Segoe UI" w:hAnsi="Segoe UI" w:cs="Segoe UI"/>
          <w:i/>
          <w:color w:val="000000"/>
          <w:sz w:val="24"/>
          <w:szCs w:val="24"/>
        </w:rPr>
        <w:t xml:space="preserve">а прошлой неделе для своих клиентов такую возможность предоставили </w:t>
      </w:r>
      <w:r w:rsidRPr="00A07E0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Банк «ВТБ» и Дом.РФ». </w:t>
      </w:r>
    </w:p>
    <w:p w:rsidR="00FF17FE" w:rsidRPr="00F411F5" w:rsidRDefault="00515AAB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7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126364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35pt;margin-top:9.95pt;width:472.5pt;height:0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" strokecolor="#0070c0" strokeweight="1.25pt"/>
            </w:pict>
          </mc:Fallback>
        </mc:AlternateContent>
      </w:r>
    </w:p>
    <w:p w:rsidR="00EB7C72" w:rsidRPr="00F411F5" w:rsidRDefault="00F411F5" w:rsidP="00F411F5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5E62B1" w:rsidRPr="00F411F5">
        <w:rPr>
          <w:rFonts w:ascii="Segoe UI" w:hAnsi="Segoe UI" w:cs="Segoe UI"/>
          <w:sz w:val="18"/>
          <w:szCs w:val="18"/>
        </w:rPr>
        <w:t>п</w:t>
      </w:r>
      <w:r w:rsidR="00EB7C72" w:rsidRPr="00F411F5">
        <w:rPr>
          <w:rFonts w:ascii="Segoe UI" w:hAnsi="Segoe UI" w:cs="Segoe UI"/>
          <w:sz w:val="18"/>
          <w:szCs w:val="18"/>
        </w:rPr>
        <w:t xml:space="preserve">ресс-служба Управления РосреестрапоСвердловской области </w:t>
      </w:r>
      <w:r w:rsidR="005E62B1" w:rsidRPr="00F411F5">
        <w:rPr>
          <w:rFonts w:ascii="Segoe UI" w:hAnsi="Segoe UI" w:cs="Segoe UI"/>
          <w:sz w:val="18"/>
          <w:szCs w:val="18"/>
        </w:rPr>
        <w:br/>
      </w:r>
      <w:r w:rsidR="00EB7C72" w:rsidRPr="00F411F5">
        <w:rPr>
          <w:rFonts w:ascii="Segoe UI" w:hAnsi="Segoe UI" w:cs="Segoe UI"/>
          <w:sz w:val="18"/>
          <w:szCs w:val="18"/>
        </w:rPr>
        <w:t xml:space="preserve">Галина </w:t>
      </w:r>
      <w:r w:rsidR="00A66A4E" w:rsidRPr="00F411F5">
        <w:rPr>
          <w:rFonts w:ascii="Segoe UI" w:hAnsi="Segoe UI" w:cs="Segoe UI"/>
          <w:sz w:val="18"/>
          <w:szCs w:val="18"/>
        </w:rPr>
        <w:t>Зилалова</w:t>
      </w:r>
      <w:r>
        <w:rPr>
          <w:rFonts w:ascii="Segoe UI" w:hAnsi="Segoe UI" w:cs="Segoe UI"/>
          <w:sz w:val="18"/>
          <w:szCs w:val="18"/>
        </w:rPr>
        <w:t xml:space="preserve">, тел. 8(343) 375-40-81, </w:t>
      </w:r>
      <w:r w:rsidR="00EB7C72" w:rsidRPr="00F411F5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press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</w:rPr>
        <w:t>66_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rosreestr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</w:rPr>
        <w:t>@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mail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</w:rPr>
        <w:t>.</w:t>
      </w:r>
      <w:r w:rsidR="00EB7C72" w:rsidRPr="00F411F5">
        <w:rPr>
          <w:rStyle w:val="a3"/>
          <w:rFonts w:ascii="Segoe UI" w:hAnsi="Segoe UI" w:cs="Segoe UI"/>
          <w:sz w:val="18"/>
          <w:szCs w:val="18"/>
          <w:u w:val="none"/>
          <w:lang w:val="en-US"/>
        </w:rPr>
        <w:t>ru</w:t>
      </w:r>
    </w:p>
    <w:p w:rsidR="00EB7C72" w:rsidRDefault="00EB7C72" w:rsidP="00EB7C7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D620FD" w:rsidRDefault="00D620FD" w:rsidP="00D620F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0FD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99"/>
    <w:rsid w:val="0000383B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70D5E"/>
    <w:rsid w:val="00175209"/>
    <w:rsid w:val="001A34CC"/>
    <w:rsid w:val="001B70B2"/>
    <w:rsid w:val="001C19C2"/>
    <w:rsid w:val="001F629B"/>
    <w:rsid w:val="00210FFD"/>
    <w:rsid w:val="00244586"/>
    <w:rsid w:val="00251031"/>
    <w:rsid w:val="00254889"/>
    <w:rsid w:val="00274052"/>
    <w:rsid w:val="00295B4E"/>
    <w:rsid w:val="002B6EBD"/>
    <w:rsid w:val="002C7C30"/>
    <w:rsid w:val="003258B1"/>
    <w:rsid w:val="00335667"/>
    <w:rsid w:val="00355CB1"/>
    <w:rsid w:val="00367D08"/>
    <w:rsid w:val="00382EDC"/>
    <w:rsid w:val="00390BF0"/>
    <w:rsid w:val="003A3CA5"/>
    <w:rsid w:val="003B2666"/>
    <w:rsid w:val="003B598A"/>
    <w:rsid w:val="003D3FF7"/>
    <w:rsid w:val="003F7977"/>
    <w:rsid w:val="00401B13"/>
    <w:rsid w:val="00403DEC"/>
    <w:rsid w:val="00444F8D"/>
    <w:rsid w:val="00467786"/>
    <w:rsid w:val="0049153D"/>
    <w:rsid w:val="004930FB"/>
    <w:rsid w:val="004A3FC9"/>
    <w:rsid w:val="00512EA3"/>
    <w:rsid w:val="00515AAB"/>
    <w:rsid w:val="005461FC"/>
    <w:rsid w:val="00565326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3238C"/>
    <w:rsid w:val="00753898"/>
    <w:rsid w:val="0078300F"/>
    <w:rsid w:val="007D3146"/>
    <w:rsid w:val="007D3FF4"/>
    <w:rsid w:val="007F3D74"/>
    <w:rsid w:val="007F5346"/>
    <w:rsid w:val="007F5B3A"/>
    <w:rsid w:val="00813AE5"/>
    <w:rsid w:val="008143C8"/>
    <w:rsid w:val="0084041D"/>
    <w:rsid w:val="00841B64"/>
    <w:rsid w:val="00866A9D"/>
    <w:rsid w:val="00867CF6"/>
    <w:rsid w:val="0087159A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37E15"/>
    <w:rsid w:val="00A431D9"/>
    <w:rsid w:val="00A50207"/>
    <w:rsid w:val="00A57BEB"/>
    <w:rsid w:val="00A610F8"/>
    <w:rsid w:val="00A66A4E"/>
    <w:rsid w:val="00A70281"/>
    <w:rsid w:val="00AE3E66"/>
    <w:rsid w:val="00AF1DB0"/>
    <w:rsid w:val="00B63A9F"/>
    <w:rsid w:val="00BA5F31"/>
    <w:rsid w:val="00BC26B9"/>
    <w:rsid w:val="00C02FB1"/>
    <w:rsid w:val="00C1238B"/>
    <w:rsid w:val="00C415E5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D4C56"/>
    <w:rsid w:val="00DE0B79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411F5"/>
    <w:rsid w:val="00F62CCE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6057-6D7B-4C79-8F6B-CCB24B20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Люба</cp:lastModifiedBy>
  <cp:revision>2</cp:revision>
  <cp:lastPrinted>2019-03-20T13:24:00Z</cp:lastPrinted>
  <dcterms:created xsi:type="dcterms:W3CDTF">2020-05-07T07:00:00Z</dcterms:created>
  <dcterms:modified xsi:type="dcterms:W3CDTF">2020-05-07T07:00:00Z</dcterms:modified>
</cp:coreProperties>
</file>