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D8" w:rsidRPr="00F91FD8" w:rsidRDefault="00F91FD8" w:rsidP="00F91FD8">
      <w:pPr>
        <w:jc w:val="center"/>
        <w:rPr>
          <w:rFonts w:ascii="Segoe UI" w:hAnsi="Segoe UI" w:cs="Segoe UI"/>
          <w:bCs/>
          <w:sz w:val="32"/>
          <w:szCs w:val="32"/>
        </w:rPr>
      </w:pPr>
      <w:bookmarkStart w:id="0" w:name="_GoBack"/>
      <w:bookmarkEnd w:id="0"/>
      <w:r w:rsidRPr="00F91FD8">
        <w:rPr>
          <w:rFonts w:ascii="Segoe UI" w:hAnsi="Segoe UI" w:cs="Segoe UI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4342925" wp14:editId="301B3D5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FD8" w:rsidRPr="00F91FD8" w:rsidRDefault="00F91FD8" w:rsidP="00F91FD8">
      <w:pPr>
        <w:jc w:val="center"/>
        <w:rPr>
          <w:rFonts w:ascii="Segoe UI" w:hAnsi="Segoe UI" w:cs="Segoe UI"/>
          <w:bCs/>
          <w:sz w:val="32"/>
          <w:szCs w:val="32"/>
        </w:rPr>
      </w:pPr>
    </w:p>
    <w:p w:rsidR="00F91FD8" w:rsidRDefault="00F91FD8" w:rsidP="00F91FD8">
      <w:pPr>
        <w:jc w:val="center"/>
        <w:rPr>
          <w:rFonts w:ascii="Segoe UI" w:hAnsi="Segoe UI" w:cs="Segoe UI"/>
          <w:bCs/>
          <w:sz w:val="32"/>
          <w:szCs w:val="32"/>
        </w:rPr>
      </w:pPr>
      <w:r w:rsidRPr="00F91FD8">
        <w:rPr>
          <w:rFonts w:ascii="Segoe UI" w:hAnsi="Segoe UI" w:cs="Segoe UI"/>
          <w:bCs/>
          <w:sz w:val="32"/>
          <w:szCs w:val="32"/>
        </w:rPr>
        <w:tab/>
      </w:r>
      <w:r w:rsidRPr="00F91FD8">
        <w:rPr>
          <w:rFonts w:ascii="Segoe UI" w:hAnsi="Segoe UI" w:cs="Segoe UI"/>
          <w:bCs/>
          <w:sz w:val="32"/>
          <w:szCs w:val="32"/>
        </w:rPr>
        <w:tab/>
      </w:r>
      <w:r w:rsidRPr="00F91FD8">
        <w:rPr>
          <w:rFonts w:ascii="Segoe UI" w:hAnsi="Segoe UI" w:cs="Segoe UI"/>
          <w:bCs/>
          <w:sz w:val="32"/>
          <w:szCs w:val="32"/>
        </w:rPr>
        <w:tab/>
      </w:r>
      <w:r w:rsidRPr="00F91FD8">
        <w:rPr>
          <w:rFonts w:ascii="Segoe UI" w:hAnsi="Segoe UI" w:cs="Segoe UI"/>
          <w:bCs/>
          <w:sz w:val="32"/>
          <w:szCs w:val="32"/>
        </w:rPr>
        <w:tab/>
      </w:r>
      <w:r w:rsidRPr="00F91FD8">
        <w:rPr>
          <w:rFonts w:ascii="Segoe UI" w:hAnsi="Segoe UI" w:cs="Segoe UI"/>
          <w:bCs/>
          <w:sz w:val="32"/>
          <w:szCs w:val="32"/>
        </w:rPr>
        <w:tab/>
      </w:r>
      <w:r w:rsidRPr="00F91FD8">
        <w:rPr>
          <w:rFonts w:ascii="Segoe UI" w:hAnsi="Segoe UI" w:cs="Segoe UI"/>
          <w:bCs/>
          <w:sz w:val="32"/>
          <w:szCs w:val="32"/>
        </w:rPr>
        <w:tab/>
      </w:r>
      <w:r w:rsidRPr="00F91FD8">
        <w:rPr>
          <w:rFonts w:ascii="Segoe UI" w:hAnsi="Segoe UI" w:cs="Segoe UI"/>
          <w:bCs/>
          <w:sz w:val="32"/>
          <w:szCs w:val="32"/>
        </w:rPr>
        <w:tab/>
      </w:r>
      <w:r w:rsidRPr="00F91FD8">
        <w:rPr>
          <w:rFonts w:ascii="Segoe UI" w:hAnsi="Segoe UI" w:cs="Segoe UI"/>
          <w:bCs/>
          <w:sz w:val="32"/>
          <w:szCs w:val="32"/>
        </w:rPr>
        <w:tab/>
        <w:t>ПРЕСС-РЕЛИЗ</w:t>
      </w:r>
    </w:p>
    <w:p w:rsidR="00F91FD8" w:rsidRPr="00F91FD8" w:rsidRDefault="00F91FD8" w:rsidP="00F91FD8">
      <w:pPr>
        <w:jc w:val="center"/>
        <w:rPr>
          <w:rFonts w:ascii="Segoe UI" w:hAnsi="Segoe UI" w:cs="Segoe UI"/>
          <w:bCs/>
          <w:sz w:val="32"/>
          <w:szCs w:val="32"/>
        </w:rPr>
      </w:pPr>
      <w:r w:rsidRPr="00F91FD8">
        <w:rPr>
          <w:rFonts w:ascii="Segoe UI" w:hAnsi="Segoe UI" w:cs="Segoe UI"/>
          <w:bCs/>
          <w:sz w:val="32"/>
          <w:szCs w:val="32"/>
        </w:rPr>
        <w:t>Благодаря сервису Росреестра «Земля для стройки» в Свердловской области выявлено более 7 тысяч гектаров под жилищное строительство</w:t>
      </w:r>
    </w:p>
    <w:p w:rsidR="00F91FD8" w:rsidRPr="00F91FD8" w:rsidRDefault="00F91FD8" w:rsidP="00F91FD8">
      <w:pPr>
        <w:jc w:val="both"/>
        <w:rPr>
          <w:rFonts w:ascii="Segoe UI" w:hAnsi="Segoe UI" w:cs="Segoe UI"/>
          <w:sz w:val="24"/>
          <w:szCs w:val="24"/>
        </w:rPr>
      </w:pPr>
      <w:r w:rsidRPr="00F91FD8">
        <w:rPr>
          <w:rFonts w:ascii="Segoe UI" w:hAnsi="Segoe UI" w:cs="Segoe UI"/>
          <w:sz w:val="24"/>
          <w:szCs w:val="24"/>
        </w:rPr>
        <w:t>Благодаря сервису Росреестра «Земля для стройки» в Свердловской области выявлено более семи тысяч гектаров земельных участков, подходящих для жилищного строительства. Проект работает с 2020 года и служит для достижения целей национального проекта «Жилье и городская среда» по увеличению объемов ввода жилья.</w:t>
      </w:r>
    </w:p>
    <w:p w:rsidR="00F91FD8" w:rsidRPr="00F91FD8" w:rsidRDefault="00F91FD8" w:rsidP="00F91FD8">
      <w:pPr>
        <w:jc w:val="both"/>
        <w:rPr>
          <w:rFonts w:ascii="Segoe UI" w:hAnsi="Segoe UI" w:cs="Segoe UI"/>
          <w:sz w:val="24"/>
          <w:szCs w:val="24"/>
        </w:rPr>
      </w:pPr>
      <w:r w:rsidRPr="00F91FD8">
        <w:rPr>
          <w:rFonts w:ascii="Segoe UI" w:hAnsi="Segoe UI" w:cs="Segoe UI"/>
          <w:sz w:val="24"/>
          <w:szCs w:val="24"/>
        </w:rPr>
        <w:t xml:space="preserve">Как сообщили в управлении Росреестра по Свердловской области, в результате масштабной ревизии в регионе выявлены земли, которые могут быть вовлечены в оборот для жилищного строительства. Общая площадь участков, подходящих для многоэтажной застройки, составляет 1,6 тысячи гектаров, а для индивидуальных домов — 5,6 тысячи гектаров. Выявленные земли расположены в 13 муниципалитетах: Березовском, Камышлове, Качканаре, Каменске-Уральском, Новоуральске, Полевском, </w:t>
      </w:r>
      <w:proofErr w:type="spellStart"/>
      <w:r w:rsidRPr="00F91FD8">
        <w:rPr>
          <w:rFonts w:ascii="Segoe UI" w:hAnsi="Segoe UI" w:cs="Segoe UI"/>
          <w:sz w:val="24"/>
          <w:szCs w:val="24"/>
        </w:rPr>
        <w:t>Сысертском</w:t>
      </w:r>
      <w:proofErr w:type="spellEnd"/>
      <w:r w:rsidRPr="00F91FD8">
        <w:rPr>
          <w:rFonts w:ascii="Segoe UI" w:hAnsi="Segoe UI" w:cs="Segoe UI"/>
          <w:sz w:val="24"/>
          <w:szCs w:val="24"/>
        </w:rPr>
        <w:t xml:space="preserve"> городском округе, Верхней Пышме, Верхнем Дуброво, Среднеуральске, Екатеринбурге и Нижнем Тагиле.</w:t>
      </w:r>
    </w:p>
    <w:p w:rsidR="00F91FD8" w:rsidRPr="00F91FD8" w:rsidRDefault="00F91FD8" w:rsidP="00F91FD8">
      <w:pPr>
        <w:jc w:val="both"/>
        <w:rPr>
          <w:rFonts w:ascii="Segoe UI" w:hAnsi="Segoe UI" w:cs="Segoe UI"/>
          <w:sz w:val="24"/>
          <w:szCs w:val="24"/>
        </w:rPr>
      </w:pPr>
      <w:r w:rsidRPr="00F91FD8">
        <w:rPr>
          <w:rFonts w:ascii="Segoe UI" w:hAnsi="Segoe UI" w:cs="Segoe UI"/>
          <w:i/>
          <w:sz w:val="24"/>
          <w:szCs w:val="24"/>
        </w:rPr>
        <w:t>«С помощью сервиса Росреестра „Земля для стройки“</w:t>
      </w:r>
      <w:r w:rsidR="0024700C">
        <w:rPr>
          <w:rFonts w:ascii="Segoe UI" w:hAnsi="Segoe UI" w:cs="Segoe UI"/>
          <w:i/>
          <w:sz w:val="24"/>
          <w:szCs w:val="24"/>
        </w:rPr>
        <w:t xml:space="preserve">, </w:t>
      </w:r>
      <w:r w:rsidRPr="00F91FD8">
        <w:rPr>
          <w:rFonts w:ascii="Segoe UI" w:hAnsi="Segoe UI" w:cs="Segoe UI"/>
          <w:i/>
          <w:sz w:val="24"/>
          <w:szCs w:val="24"/>
        </w:rPr>
        <w:t>размещенного на публичной кадастровой карте, уже удалось вовлечь в оборот для строительства 65,3 гектара земель. В том числе за счет проектов, реализуемых органами государственной власти и местного самоуправления Свердловской области. Сервис позволяет решать конкретные задачи застройщиков, инвесторов и частных лиц, желающих построить многоквартирный или частный дом. При этом можно не только выбрать понравившийся участок, но и сразу обратиться в уполномоченный орган власти»</w:t>
      </w:r>
      <w:r w:rsidRPr="00F91FD8">
        <w:rPr>
          <w:rFonts w:ascii="Segoe UI" w:hAnsi="Segoe UI" w:cs="Segoe UI"/>
          <w:sz w:val="24"/>
          <w:szCs w:val="24"/>
        </w:rPr>
        <w:t xml:space="preserve">, — отметил руководитель управления Росреестра по Свердловской области </w:t>
      </w:r>
      <w:r w:rsidRPr="00F91FD8">
        <w:rPr>
          <w:rFonts w:ascii="Segoe UI" w:hAnsi="Segoe UI" w:cs="Segoe UI"/>
          <w:b/>
          <w:sz w:val="24"/>
          <w:szCs w:val="24"/>
        </w:rPr>
        <w:t>Игорь Цыганаш</w:t>
      </w:r>
      <w:r w:rsidRPr="00F91FD8">
        <w:rPr>
          <w:rFonts w:ascii="Segoe UI" w:hAnsi="Segoe UI" w:cs="Segoe UI"/>
          <w:sz w:val="24"/>
          <w:szCs w:val="24"/>
        </w:rPr>
        <w:t>.</w:t>
      </w:r>
    </w:p>
    <w:p w:rsidR="00F91FD8" w:rsidRPr="00F91FD8" w:rsidRDefault="00F91FD8" w:rsidP="00F91FD8">
      <w:pPr>
        <w:jc w:val="both"/>
        <w:rPr>
          <w:rFonts w:ascii="Segoe UI" w:hAnsi="Segoe UI" w:cs="Segoe UI"/>
          <w:sz w:val="24"/>
          <w:szCs w:val="24"/>
        </w:rPr>
      </w:pPr>
      <w:r w:rsidRPr="00F91FD8">
        <w:rPr>
          <w:rFonts w:ascii="Segoe UI" w:hAnsi="Segoe UI" w:cs="Segoe UI"/>
          <w:sz w:val="24"/>
          <w:szCs w:val="24"/>
        </w:rPr>
        <w:t xml:space="preserve">Проект «Земля для стройки» помогает органам местного самоуправления повышать эффективность управления землями и наращивать объемы строительства, а региону — повышать инвестиционную привлекательность. Отметим, что губернатор Свердловской области </w:t>
      </w:r>
      <w:r w:rsidRPr="00F91FD8">
        <w:rPr>
          <w:rFonts w:ascii="Segoe UI" w:hAnsi="Segoe UI" w:cs="Segoe UI"/>
          <w:b/>
          <w:sz w:val="24"/>
          <w:szCs w:val="24"/>
        </w:rPr>
        <w:t xml:space="preserve">Евгений </w:t>
      </w:r>
      <w:proofErr w:type="spellStart"/>
      <w:r w:rsidRPr="00F91FD8">
        <w:rPr>
          <w:rFonts w:ascii="Segoe UI" w:hAnsi="Segoe UI" w:cs="Segoe UI"/>
          <w:b/>
          <w:sz w:val="24"/>
          <w:szCs w:val="24"/>
        </w:rPr>
        <w:t>Куйвашев</w:t>
      </w:r>
      <w:proofErr w:type="spellEnd"/>
      <w:r w:rsidRPr="00F91FD8">
        <w:rPr>
          <w:rFonts w:ascii="Segoe UI" w:hAnsi="Segoe UI" w:cs="Segoe UI"/>
          <w:sz w:val="24"/>
          <w:szCs w:val="24"/>
        </w:rPr>
        <w:t>, выступая перед депутатами Законодательного Собрания региона, отметил, что по итогам 10 месяцев текущего года «высокие темпы демонстрирует строительная отрасль: введено в эксплуатацию более 2,3 миллиона квадратных метров жилья. Значительный рост по сравнению с прошлым годом».</w:t>
      </w:r>
    </w:p>
    <w:p w:rsidR="00F91FD8" w:rsidRPr="00F91FD8" w:rsidRDefault="00F91FD8" w:rsidP="00F91FD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F91FD8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185472F4" wp14:editId="7ACAA7D2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DBA3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F91FD8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F91FD8" w:rsidRPr="00F91FD8" w:rsidRDefault="00F91FD8" w:rsidP="00F91FD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FD8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F91FD8" w:rsidRPr="00F91FD8" w:rsidRDefault="00F91FD8" w:rsidP="00F91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F91FD8">
        <w:rPr>
          <w:rFonts w:ascii="Segoe UI" w:eastAsia="Times New Roman" w:hAnsi="Segoe UI" w:cs="Segoe UI"/>
          <w:sz w:val="18"/>
          <w:szCs w:val="18"/>
        </w:rPr>
        <w:t>+7 343</w:t>
      </w:r>
      <w:r w:rsidRPr="00F91FD8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F91FD8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F91FD8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F91FD8" w:rsidRPr="00F91FD8" w:rsidRDefault="00F91FD8" w:rsidP="00F91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F91FD8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F91FD8" w:rsidRPr="00F91FD8" w:rsidRDefault="005C0EE2" w:rsidP="00F91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F91FD8" w:rsidRPr="00F91FD8">
          <w:rPr>
            <w:rFonts w:ascii="Segoe UI" w:hAnsi="Segoe UI" w:cs="Segoe UI"/>
            <w:color w:val="0563C1" w:themeColor="hyperlink"/>
            <w:sz w:val="18"/>
            <w:szCs w:val="18"/>
            <w:u w:val="single"/>
            <w:lang w:val="en-US"/>
          </w:rPr>
          <w:t>press</w:t>
        </w:r>
        <w:r w:rsidR="00F91FD8" w:rsidRPr="00F91FD8">
          <w:rPr>
            <w:rFonts w:ascii="Segoe UI" w:hAnsi="Segoe UI" w:cs="Segoe UI"/>
            <w:color w:val="0563C1" w:themeColor="hyperlink"/>
            <w:sz w:val="18"/>
            <w:szCs w:val="18"/>
            <w:u w:val="single"/>
          </w:rPr>
          <w:t>66</w:t>
        </w:r>
        <w:r w:rsidR="00F91FD8" w:rsidRPr="00F91FD8">
          <w:rPr>
            <w:rFonts w:ascii="Segoe UI" w:hAnsi="Segoe UI" w:cs="Segoe UI"/>
            <w:color w:val="0563C1" w:themeColor="hyperlink"/>
            <w:sz w:val="18"/>
            <w:szCs w:val="18"/>
            <w:u w:val="single"/>
            <w:lang w:val="en-US"/>
          </w:rPr>
          <w:t>rosreestr</w:t>
        </w:r>
        <w:r w:rsidR="00F91FD8" w:rsidRPr="00F91FD8">
          <w:rPr>
            <w:rFonts w:ascii="Segoe UI" w:hAnsi="Segoe UI" w:cs="Segoe UI"/>
            <w:color w:val="0563C1" w:themeColor="hyperlink"/>
            <w:sz w:val="18"/>
            <w:szCs w:val="18"/>
            <w:u w:val="single"/>
          </w:rPr>
          <w:t>@</w:t>
        </w:r>
        <w:r w:rsidR="00F91FD8" w:rsidRPr="00F91FD8">
          <w:rPr>
            <w:rFonts w:ascii="Segoe UI" w:hAnsi="Segoe UI" w:cs="Segoe UI"/>
            <w:color w:val="0563C1" w:themeColor="hyperlink"/>
            <w:sz w:val="18"/>
            <w:szCs w:val="18"/>
            <w:u w:val="single"/>
            <w:lang w:val="en-US"/>
          </w:rPr>
          <w:t>mail</w:t>
        </w:r>
        <w:r w:rsidR="00F91FD8" w:rsidRPr="00F91FD8">
          <w:rPr>
            <w:rFonts w:ascii="Segoe UI" w:hAnsi="Segoe UI" w:cs="Segoe UI"/>
            <w:color w:val="0563C1" w:themeColor="hyperlink"/>
            <w:sz w:val="18"/>
            <w:szCs w:val="18"/>
            <w:u w:val="single"/>
          </w:rPr>
          <w:t>.</w:t>
        </w:r>
        <w:proofErr w:type="spellStart"/>
        <w:r w:rsidR="00F91FD8" w:rsidRPr="00F91FD8">
          <w:rPr>
            <w:rFonts w:ascii="Segoe UI" w:hAnsi="Segoe UI" w:cs="Segoe UI"/>
            <w:color w:val="0563C1" w:themeColor="hyperlink"/>
            <w:sz w:val="18"/>
            <w:szCs w:val="18"/>
            <w:u w:val="single"/>
            <w:lang w:val="en-US"/>
          </w:rPr>
          <w:t>ru</w:t>
        </w:r>
        <w:proofErr w:type="spellEnd"/>
      </w:hyperlink>
      <w:r w:rsidR="00F91FD8" w:rsidRPr="00F91FD8">
        <w:rPr>
          <w:rFonts w:ascii="Segoe UI" w:hAnsi="Segoe UI" w:cs="Segoe UI"/>
          <w:color w:val="000000"/>
          <w:sz w:val="18"/>
          <w:szCs w:val="18"/>
          <w:u w:val="single"/>
        </w:rPr>
        <w:t xml:space="preserve"> </w:t>
      </w:r>
    </w:p>
    <w:p w:rsidR="00F91FD8" w:rsidRPr="00F91FD8" w:rsidRDefault="005C0EE2" w:rsidP="00F91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F91FD8" w:rsidRPr="00F91FD8">
          <w:rPr>
            <w:rFonts w:ascii="Segoe UI" w:hAnsi="Segoe UI" w:cs="Segoe UI"/>
            <w:color w:val="0563C1" w:themeColor="hyperlink"/>
            <w:sz w:val="18"/>
            <w:szCs w:val="18"/>
            <w:u w:val="single"/>
            <w:lang w:val="en-US"/>
          </w:rPr>
          <w:t>www</w:t>
        </w:r>
        <w:r w:rsidR="00F91FD8" w:rsidRPr="00F91FD8">
          <w:rPr>
            <w:rFonts w:ascii="Segoe UI" w:hAnsi="Segoe UI" w:cs="Segoe UI"/>
            <w:color w:val="0563C1" w:themeColor="hyperlink"/>
            <w:sz w:val="18"/>
            <w:szCs w:val="18"/>
            <w:u w:val="single"/>
          </w:rPr>
          <w:t>.</w:t>
        </w:r>
        <w:proofErr w:type="spellStart"/>
        <w:r w:rsidR="00F91FD8" w:rsidRPr="00F91FD8">
          <w:rPr>
            <w:rFonts w:ascii="Segoe UI" w:hAnsi="Segoe UI" w:cs="Segoe UI"/>
            <w:color w:val="0563C1" w:themeColor="hyperlink"/>
            <w:sz w:val="18"/>
            <w:szCs w:val="18"/>
            <w:u w:val="single"/>
            <w:lang w:val="en-US"/>
          </w:rPr>
          <w:t>rosreestr</w:t>
        </w:r>
        <w:proofErr w:type="spellEnd"/>
        <w:r w:rsidR="00F91FD8" w:rsidRPr="00F91FD8">
          <w:rPr>
            <w:rFonts w:ascii="Segoe UI" w:hAnsi="Segoe UI" w:cs="Segoe UI"/>
            <w:color w:val="0563C1" w:themeColor="hyperlink"/>
            <w:sz w:val="18"/>
            <w:szCs w:val="18"/>
            <w:u w:val="single"/>
          </w:rPr>
          <w:t>.</w:t>
        </w:r>
        <w:proofErr w:type="spellStart"/>
        <w:r w:rsidR="00F91FD8" w:rsidRPr="00F91FD8">
          <w:rPr>
            <w:rFonts w:ascii="Segoe UI" w:hAnsi="Segoe UI" w:cs="Segoe UI"/>
            <w:color w:val="0563C1" w:themeColor="hyperlink"/>
            <w:sz w:val="18"/>
            <w:szCs w:val="18"/>
            <w:u w:val="single"/>
            <w:lang w:val="en-US"/>
          </w:rPr>
          <w:t>gov</w:t>
        </w:r>
        <w:proofErr w:type="spellEnd"/>
        <w:r w:rsidR="00F91FD8" w:rsidRPr="00F91FD8">
          <w:rPr>
            <w:rFonts w:ascii="Segoe UI" w:hAnsi="Segoe UI" w:cs="Segoe UI"/>
            <w:color w:val="0563C1" w:themeColor="hyperlink"/>
            <w:sz w:val="18"/>
            <w:szCs w:val="18"/>
            <w:u w:val="single"/>
          </w:rPr>
          <w:t>.</w:t>
        </w:r>
        <w:proofErr w:type="spellStart"/>
        <w:r w:rsidR="00F91FD8" w:rsidRPr="00F91FD8">
          <w:rPr>
            <w:rFonts w:ascii="Segoe UI" w:hAnsi="Segoe UI" w:cs="Segoe UI"/>
            <w:color w:val="0563C1" w:themeColor="hyperlink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F91FD8" w:rsidRPr="00F91FD8" w:rsidRDefault="00F91FD8" w:rsidP="00F91F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F91FD8">
        <w:rPr>
          <w:rFonts w:ascii="Segoe UI" w:eastAsia="Times New Roman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F91FD8" w:rsidRPr="00F91FD8" w:rsidRDefault="00F91FD8" w:rsidP="00F91FD8">
      <w:pPr>
        <w:jc w:val="both"/>
        <w:rPr>
          <w:rFonts w:ascii="Segoe UI" w:hAnsi="Segoe UI" w:cs="Segoe UI"/>
          <w:sz w:val="24"/>
          <w:szCs w:val="24"/>
        </w:rPr>
      </w:pPr>
    </w:p>
    <w:sectPr w:rsidR="00F91FD8" w:rsidRPr="00F9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C9"/>
    <w:rsid w:val="0024700C"/>
    <w:rsid w:val="003D4DC9"/>
    <w:rsid w:val="005C0EE2"/>
    <w:rsid w:val="00F22F60"/>
    <w:rsid w:val="00F9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66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User</cp:lastModifiedBy>
  <cp:revision>2</cp:revision>
  <dcterms:created xsi:type="dcterms:W3CDTF">2022-12-07T10:34:00Z</dcterms:created>
  <dcterms:modified xsi:type="dcterms:W3CDTF">2022-12-07T10:34:00Z</dcterms:modified>
</cp:coreProperties>
</file>