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51" w:rsidRPr="008D4B25" w:rsidRDefault="004F2E51" w:rsidP="004F2E51">
      <w:pPr>
        <w:ind w:firstLine="42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A12189" wp14:editId="6A906666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51" w:rsidRPr="008D4B25" w:rsidRDefault="004F2E51" w:rsidP="004F2E51">
      <w:pPr>
        <w:ind w:firstLine="426"/>
        <w:jc w:val="center"/>
        <w:rPr>
          <w:sz w:val="26"/>
          <w:szCs w:val="26"/>
        </w:rPr>
      </w:pPr>
      <w:r w:rsidRPr="008D4B25">
        <w:rPr>
          <w:sz w:val="26"/>
          <w:szCs w:val="26"/>
        </w:rPr>
        <w:t>Российская Федерация</w:t>
      </w:r>
    </w:p>
    <w:p w:rsidR="004F2E51" w:rsidRPr="008D4B25" w:rsidRDefault="004F2E51" w:rsidP="004F2E51">
      <w:pPr>
        <w:ind w:firstLine="426"/>
        <w:jc w:val="center"/>
        <w:rPr>
          <w:sz w:val="26"/>
          <w:szCs w:val="26"/>
        </w:rPr>
      </w:pPr>
      <w:r w:rsidRPr="008D4B25">
        <w:rPr>
          <w:sz w:val="26"/>
          <w:szCs w:val="26"/>
        </w:rPr>
        <w:t>Свердловская область</w:t>
      </w:r>
    </w:p>
    <w:p w:rsidR="004F2E51" w:rsidRPr="008D4B25" w:rsidRDefault="004F2E51" w:rsidP="004F2E51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Глава муниципального образования</w:t>
      </w:r>
    </w:p>
    <w:p w:rsidR="004F2E51" w:rsidRPr="008D4B25" w:rsidRDefault="004F2E51" w:rsidP="004F2E51">
      <w:pPr>
        <w:ind w:firstLine="426"/>
        <w:jc w:val="center"/>
        <w:rPr>
          <w:b/>
          <w:sz w:val="26"/>
          <w:szCs w:val="26"/>
        </w:rPr>
      </w:pPr>
      <w:proofErr w:type="spellStart"/>
      <w:r w:rsidRPr="008D4B25">
        <w:rPr>
          <w:b/>
          <w:sz w:val="26"/>
          <w:szCs w:val="26"/>
        </w:rPr>
        <w:t>Баженовское</w:t>
      </w:r>
      <w:proofErr w:type="spellEnd"/>
      <w:r w:rsidRPr="008D4B25">
        <w:rPr>
          <w:b/>
          <w:sz w:val="26"/>
          <w:szCs w:val="26"/>
        </w:rPr>
        <w:t xml:space="preserve"> сельское поселение</w:t>
      </w:r>
    </w:p>
    <w:p w:rsidR="004F2E51" w:rsidRPr="008D4B25" w:rsidRDefault="004F2E51" w:rsidP="004F2E51">
      <w:pPr>
        <w:ind w:firstLine="426"/>
        <w:jc w:val="center"/>
        <w:rPr>
          <w:b/>
          <w:sz w:val="26"/>
          <w:szCs w:val="26"/>
        </w:rPr>
      </w:pPr>
    </w:p>
    <w:p w:rsidR="004F2E51" w:rsidRPr="008D4B25" w:rsidRDefault="004F2E51" w:rsidP="004F2E51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ПОСТАНОВЛЕНИЕ</w:t>
      </w:r>
    </w:p>
    <w:p w:rsidR="004F2E51" w:rsidRPr="008D4B25" w:rsidRDefault="004F2E51" w:rsidP="004F2E51">
      <w:pPr>
        <w:ind w:firstLine="426"/>
        <w:rPr>
          <w:rFonts w:ascii="Book Antiqua" w:hAnsi="Book Antiqua"/>
        </w:rPr>
      </w:pPr>
    </w:p>
    <w:p w:rsidR="004F2E51" w:rsidRPr="008D4B25" w:rsidRDefault="004F2E51" w:rsidP="004F2E51">
      <w:pPr>
        <w:ind w:firstLine="426"/>
        <w:rPr>
          <w:sz w:val="26"/>
          <w:szCs w:val="26"/>
        </w:rPr>
      </w:pPr>
      <w:r>
        <w:rPr>
          <w:sz w:val="26"/>
          <w:szCs w:val="26"/>
        </w:rPr>
        <w:t>от ________2021</w:t>
      </w:r>
      <w:r w:rsidRPr="008D4B25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 №</w:t>
      </w:r>
      <w:r w:rsidRPr="008D4B25">
        <w:rPr>
          <w:sz w:val="26"/>
          <w:szCs w:val="26"/>
        </w:rPr>
        <w:t xml:space="preserve">            </w:t>
      </w:r>
    </w:p>
    <w:p w:rsidR="004F2E51" w:rsidRPr="008D4B25" w:rsidRDefault="004F2E51" w:rsidP="004F2E51">
      <w:pPr>
        <w:ind w:firstLine="426"/>
        <w:rPr>
          <w:sz w:val="26"/>
          <w:szCs w:val="26"/>
        </w:rPr>
      </w:pPr>
      <w:r w:rsidRPr="008D4B25">
        <w:rPr>
          <w:sz w:val="26"/>
          <w:szCs w:val="26"/>
        </w:rPr>
        <w:t xml:space="preserve">с. </w:t>
      </w:r>
      <w:proofErr w:type="spellStart"/>
      <w:r w:rsidRPr="008D4B25">
        <w:rPr>
          <w:sz w:val="26"/>
          <w:szCs w:val="26"/>
        </w:rPr>
        <w:t>Баженовское</w:t>
      </w:r>
      <w:proofErr w:type="spellEnd"/>
      <w:r w:rsidRPr="008D4B25">
        <w:rPr>
          <w:sz w:val="26"/>
          <w:szCs w:val="26"/>
        </w:rPr>
        <w:t xml:space="preserve">                               </w:t>
      </w:r>
    </w:p>
    <w:p w:rsidR="004F2E51" w:rsidRPr="008D4B25" w:rsidRDefault="004F2E51" w:rsidP="004F2E51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p w:rsidR="004F2E51" w:rsidRPr="008D4B25" w:rsidRDefault="004F2E51" w:rsidP="004F2E51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p w:rsidR="004F2E51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79680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79680F">
        <w:rPr>
          <w:b/>
          <w:bCs/>
          <w:sz w:val="28"/>
          <w:szCs w:val="28"/>
        </w:rPr>
        <w:t>»</w:t>
      </w:r>
    </w:p>
    <w:p w:rsidR="004F2E51" w:rsidRPr="0079680F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4F2E51" w:rsidRPr="0079680F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proofErr w:type="gramStart"/>
      <w:r w:rsidRPr="0079680F"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</w:t>
      </w:r>
      <w:r>
        <w:t xml:space="preserve"> Постановлением главы муниципального образования </w:t>
      </w:r>
      <w:proofErr w:type="spellStart"/>
      <w:r>
        <w:t>Баженовское</w:t>
      </w:r>
      <w:proofErr w:type="spellEnd"/>
      <w:r>
        <w:t xml:space="preserve"> сельское поселение от 06.12.2018 №172 «Об утверждении Порядка разработки, утверждения и проведения экспертизы административных регламентов осуществления муниципального</w:t>
      </w:r>
      <w:proofErr w:type="gramEnd"/>
      <w:r>
        <w:t xml:space="preserve"> контроля и административных регламентов предоставления муниципальных услуг в муниципальном образовании </w:t>
      </w:r>
      <w:proofErr w:type="spellStart"/>
      <w:r>
        <w:t>Баженовское</w:t>
      </w:r>
      <w:proofErr w:type="spellEnd"/>
      <w:r>
        <w:t xml:space="preserve"> сельское поселение»,</w:t>
      </w:r>
    </w:p>
    <w:p w:rsidR="004F2E51" w:rsidRPr="006731E0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6731E0">
        <w:rPr>
          <w:b/>
          <w:sz w:val="26"/>
          <w:szCs w:val="26"/>
        </w:rPr>
        <w:t>ПОСТАНОВЛЯЮ:</w:t>
      </w:r>
    </w:p>
    <w:p w:rsidR="004F2E51" w:rsidRPr="006731E0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4F2E51" w:rsidRPr="0079680F" w:rsidRDefault="004F2E51" w:rsidP="004F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E0">
        <w:rPr>
          <w:sz w:val="26"/>
          <w:szCs w:val="26"/>
        </w:rPr>
        <w:t xml:space="preserve">1. </w:t>
      </w:r>
      <w:r w:rsidRPr="0079680F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1" w:history="1">
        <w:r w:rsidRPr="0079680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9680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4F2E51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79680F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4F2E51" w:rsidRPr="0079680F" w:rsidRDefault="004F2E51" w:rsidP="004F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680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газете «Вести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Pr="007968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680F">
        <w:rPr>
          <w:rFonts w:ascii="Times New Roman" w:hAnsi="Times New Roman" w:cs="Times New Roman"/>
          <w:sz w:val="24"/>
          <w:szCs w:val="24"/>
        </w:rPr>
        <w:t xml:space="preserve"> и разместить на сайте муниципального образования в сети «Интернет» </w:t>
      </w:r>
      <w:r w:rsidRPr="00C70E7E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C70E7E">
        <w:rPr>
          <w:rFonts w:ascii="Times New Roman" w:eastAsiaTheme="minorHAnsi" w:hAnsi="Times New Roman" w:cs="Times New Roman"/>
          <w:sz w:val="24"/>
          <w:szCs w:val="24"/>
          <w:u w:val="single"/>
        </w:rPr>
        <w:t>bajenovskoe.ru/</w:t>
      </w:r>
    </w:p>
    <w:p w:rsidR="004F2E51" w:rsidRPr="00C20DE6" w:rsidRDefault="004F2E51" w:rsidP="004F2E51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680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 w:rsidRPr="00C20DE6">
        <w:rPr>
          <w:sz w:val="24"/>
          <w:szCs w:val="24"/>
        </w:rPr>
        <w:t>.</w:t>
      </w: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Default="004F2E51" w:rsidP="004F2E51">
      <w:pPr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4F2E51" w:rsidRPr="006731E0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Pr="008D4B25" w:rsidRDefault="004F2E51" w:rsidP="004F2E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4B25">
        <w:rPr>
          <w:sz w:val="28"/>
          <w:szCs w:val="28"/>
        </w:rPr>
        <w:t xml:space="preserve"> муниципального образования </w:t>
      </w:r>
    </w:p>
    <w:p w:rsidR="004F2E51" w:rsidRPr="008D4B25" w:rsidRDefault="004F2E51" w:rsidP="004F2E51">
      <w:pPr>
        <w:jc w:val="both"/>
        <w:rPr>
          <w:sz w:val="28"/>
          <w:szCs w:val="28"/>
        </w:rPr>
      </w:pPr>
      <w:proofErr w:type="spellStart"/>
      <w:r w:rsidRPr="008D4B25"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      С.М. Спирин</w:t>
      </w:r>
    </w:p>
    <w:p w:rsidR="004F2E51" w:rsidRDefault="004F2E51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2E51" w:rsidRDefault="004F2E51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2E51" w:rsidRPr="00042D7F" w:rsidRDefault="004F2E51" w:rsidP="004F2E51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042D7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постановлению Главы муниципального образования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Баженовское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сельское поселение от ___.__.2021г.  №_____</w:t>
      </w:r>
    </w:p>
    <w:p w:rsidR="004F2E51" w:rsidRDefault="004F2E51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Баженовское</w:t>
      </w:r>
      <w:proofErr w:type="spellEnd"/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сельское поселение</w:t>
      </w:r>
      <w:r w:rsidR="009E565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</w:t>
      </w:r>
      <w:proofErr w:type="gramEnd"/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proofErr w:type="spellStart"/>
      <w:r w:rsidR="00886CD5">
        <w:rPr>
          <w:rFonts w:ascii="Liberation Serif" w:hAnsi="Liberation Serif" w:cs="Liberation Serif"/>
          <w:sz w:val="28"/>
          <w:szCs w:val="28"/>
        </w:rPr>
        <w:t>Баженовского</w:t>
      </w:r>
      <w:proofErr w:type="spellEnd"/>
      <w:r w:rsidR="00886CD5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D8098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Баженовское</w:t>
      </w:r>
      <w:proofErr w:type="spellEnd"/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сельское поселение</w:t>
      </w:r>
      <w:r w:rsidR="00315F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Администрация)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помещений, обратившиеся в орган местного самоуправления с заявлением 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proofErr w:type="gramStart"/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услуг, которые являются необходимыми и обязательными для предоставления муниципальной услуги,</w:t>
      </w:r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315F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FE7B94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  <w:proofErr w:type="gramEnd"/>
    </w:p>
    <w:p w:rsidR="00B97444" w:rsidRPr="00C94CBE" w:rsidRDefault="00B97444" w:rsidP="00C94CBE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proofErr w:type="gramStart"/>
      <w:r w:rsidRPr="00C94CBE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15F58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94CBE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FA1A70" w:rsidRPr="00C94CBE">
        <w:rPr>
          <w:rFonts w:ascii="Liberation Serif" w:hAnsi="Liberation Serif" w:cs="Liberation Serif"/>
          <w:sz w:val="28"/>
          <w:szCs w:val="28"/>
        </w:rPr>
        <w:t xml:space="preserve"> </w:t>
      </w:r>
      <w:r w:rsidR="00C94CBE" w:rsidRPr="00C94CBE">
        <w:rPr>
          <w:rFonts w:ascii="Liberation Serif" w:hAnsi="Liberation Serif" w:cs="Liberation Serif"/>
          <w:sz w:val="28"/>
          <w:szCs w:val="28"/>
        </w:rPr>
        <w:t>www.gosuslugi.ru/</w:t>
      </w:r>
      <w:proofErr w:type="spellStart"/>
      <w:r w:rsidR="00C94CBE" w:rsidRPr="00C94CBE">
        <w:rPr>
          <w:rFonts w:ascii="Liberation Serif" w:hAnsi="Liberation Serif" w:cs="Liberation Serif"/>
          <w:sz w:val="28"/>
          <w:szCs w:val="28"/>
        </w:rPr>
        <w:t>structure</w:t>
      </w:r>
      <w:proofErr w:type="spellEnd"/>
      <w:r w:rsidR="00C94CBE" w:rsidRPr="00C94CBE">
        <w:rPr>
          <w:rFonts w:ascii="Liberation Serif" w:hAnsi="Liberation Serif" w:cs="Liberation Serif"/>
          <w:sz w:val="28"/>
          <w:szCs w:val="28"/>
        </w:rPr>
        <w:t>/6600000010000022645</w:t>
      </w:r>
      <w:r w:rsidRPr="00C94CBE">
        <w:rPr>
          <w:rFonts w:ascii="Liberation Serif" w:hAnsi="Liberation Serif" w:cs="Liberation Serif"/>
          <w:sz w:val="28"/>
          <w:szCs w:val="28"/>
        </w:rPr>
        <w:t>, на официальном сайте</w:t>
      </w:r>
      <w:proofErr w:type="gramEnd"/>
      <w:r w:rsidRPr="00C94CBE">
        <w:rPr>
          <w:rFonts w:ascii="Liberation Serif" w:hAnsi="Liberation Serif" w:cs="Liberation Serif"/>
          <w:sz w:val="28"/>
          <w:szCs w:val="28"/>
        </w:rPr>
        <w:t xml:space="preserve"> </w:t>
      </w:r>
      <w:r w:rsidR="00315F58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94CBE">
        <w:rPr>
          <w:rFonts w:ascii="Liberation Serif" w:hAnsi="Liberation Serif" w:cs="Liberation Serif"/>
          <w:sz w:val="28"/>
          <w:szCs w:val="28"/>
        </w:rPr>
        <w:t xml:space="preserve"> (</w:t>
      </w:r>
      <w:r w:rsidR="00315F58" w:rsidRPr="00C94CBE">
        <w:rPr>
          <w:rFonts w:ascii="Liberation Serif" w:hAnsi="Liberation Serif" w:cs="Liberation Serif"/>
          <w:sz w:val="28"/>
          <w:szCs w:val="28"/>
        </w:rPr>
        <w:t>www.</w:t>
      </w:r>
      <w:hyperlink r:id="rId10" w:history="1">
        <w:r w:rsidR="00315F58" w:rsidRPr="00C94CBE">
          <w:rPr>
            <w:rFonts w:ascii="Liberation Serif" w:hAnsi="Liberation Serif" w:cs="Liberation Serif"/>
            <w:sz w:val="28"/>
            <w:szCs w:val="28"/>
          </w:rPr>
          <w:t>bajenovskoe.ru</w:t>
        </w:r>
      </w:hyperlink>
      <w:r w:rsidRPr="00C94CBE">
        <w:rPr>
          <w:rFonts w:ascii="Liberation Serif" w:hAnsi="Liberation Serif" w:cs="Liberation Serif"/>
          <w:sz w:val="28"/>
          <w:szCs w:val="28"/>
        </w:rPr>
        <w:t xml:space="preserve">), на информационных стендах </w:t>
      </w:r>
      <w:r w:rsidR="00315F58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94CBE">
        <w:rPr>
          <w:rFonts w:ascii="Liberation Serif" w:hAnsi="Liberation Serif" w:cs="Liberation Serif"/>
          <w:sz w:val="28"/>
          <w:szCs w:val="28"/>
        </w:rPr>
        <w:t xml:space="preserve">, а также предоставляется непосредственно муниципальными служащими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94CBE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телефону. 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5DE8" w:rsidRPr="00153D00" w:rsidRDefault="00725DE8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</w:t>
      </w:r>
      <w:r w:rsidR="00C94CBE">
        <w:rPr>
          <w:rFonts w:ascii="Liberation Serif" w:hAnsi="Liberation Serif" w:cs="Liberation Serif"/>
          <w:sz w:val="28"/>
          <w:szCs w:val="28"/>
        </w:rPr>
        <w:t>ей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1985" w:rsidRPr="00153D00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C94CBE">
        <w:rPr>
          <w:rFonts w:ascii="Liberation Serif" w:hAnsi="Liberation Serif" w:cs="Liberation Serif"/>
          <w:sz w:val="28"/>
          <w:szCs w:val="28"/>
        </w:rPr>
        <w:t>глава</w:t>
      </w:r>
      <w:r w:rsidR="008138E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725DE8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5DE8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6810C2" w:rsidRPr="00725DE8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725DE8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5DE8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725DE8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725DE8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725DE8">
        <w:rPr>
          <w:rFonts w:ascii="Liberation Serif" w:hAnsi="Liberation Serif" w:cs="Liberation Serif"/>
          <w:sz w:val="28"/>
          <w:szCs w:val="28"/>
        </w:rPr>
        <w:t>ий и</w:t>
      </w:r>
      <w:r w:rsidR="006E5E9B" w:rsidRPr="00725DE8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725DE8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725DE8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725DE8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 w:rsidR="00C94CBE" w:rsidRPr="00725DE8">
        <w:rPr>
          <w:rFonts w:ascii="Liberation Serif" w:hAnsi="Liberation Serif" w:cs="Liberation Serif"/>
          <w:sz w:val="28"/>
          <w:szCs w:val="28"/>
        </w:rPr>
        <w:t>Баженовского</w:t>
      </w:r>
      <w:proofErr w:type="spellEnd"/>
      <w:r w:rsidR="00C94CBE" w:rsidRPr="00725DE8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6810C2" w:rsidRPr="00725DE8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725DE8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FE7B94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725DE8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5DE8" w:rsidRDefault="00725DE8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proofErr w:type="gramEnd"/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едерации 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86CD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lastRenderedPageBreak/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153D00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C94CBE" w:rsidRPr="00C94CBE">
        <w:rPr>
          <w:rFonts w:ascii="Liberation Serif" w:hAnsi="Liberation Serif" w:cs="Liberation Serif"/>
          <w:sz w:val="28"/>
          <w:szCs w:val="28"/>
        </w:rPr>
        <w:t>www.</w:t>
      </w:r>
      <w:hyperlink r:id="rId12" w:history="1">
        <w:r w:rsidR="00C94CBE" w:rsidRPr="00C94CBE">
          <w:rPr>
            <w:rFonts w:ascii="Liberation Serif" w:hAnsi="Liberation Serif" w:cs="Liberation Serif"/>
            <w:sz w:val="28"/>
            <w:szCs w:val="28"/>
          </w:rPr>
          <w:t>bajenovskoe.ru</w:t>
        </w:r>
      </w:hyperlink>
      <w:r w:rsidR="001D2E77" w:rsidRPr="00153D00">
        <w:rPr>
          <w:rFonts w:ascii="Liberation Serif" w:hAnsi="Liberation Serif" w:cs="Liberation Serif"/>
        </w:rPr>
        <w:t xml:space="preserve"> </w:t>
      </w:r>
      <w:r w:rsidR="000A66A5" w:rsidRPr="00153D00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C94CBE" w:rsidRPr="00C94CBE">
        <w:rPr>
          <w:rFonts w:ascii="Liberation Serif" w:hAnsi="Liberation Serif" w:cs="Liberation Serif"/>
          <w:sz w:val="28"/>
          <w:szCs w:val="28"/>
        </w:rPr>
        <w:t>www.gosuslugi.ru/</w:t>
      </w:r>
      <w:proofErr w:type="spellStart"/>
      <w:r w:rsidR="00C94CBE" w:rsidRPr="00C94CBE">
        <w:rPr>
          <w:rFonts w:ascii="Liberation Serif" w:hAnsi="Liberation Serif" w:cs="Liberation Serif"/>
          <w:sz w:val="28"/>
          <w:szCs w:val="28"/>
        </w:rPr>
        <w:t>structure</w:t>
      </w:r>
      <w:proofErr w:type="spellEnd"/>
      <w:r w:rsidR="00C94CBE" w:rsidRPr="00C94CBE">
        <w:rPr>
          <w:rFonts w:ascii="Liberation Serif" w:hAnsi="Liberation Serif" w:cs="Liberation Serif"/>
          <w:sz w:val="28"/>
          <w:szCs w:val="28"/>
        </w:rPr>
        <w:t>/6600000010000022645</w:t>
      </w:r>
      <w:r w:rsidR="000A66A5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816" w:rsidRDefault="00C94CBE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4CBE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886C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3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оформленной в соответствии с действующим законодательством Российской Федерации, для юридического лица – физическое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, из числа </w:t>
      </w:r>
      <w:proofErr w:type="gramStart"/>
      <w:r w:rsidRPr="006103EA">
        <w:rPr>
          <w:rFonts w:ascii="Liberation Serif" w:hAnsi="Liberation Serif" w:cs="Liberation Serif"/>
          <w:color w:val="000000"/>
          <w:sz w:val="28"/>
          <w:szCs w:val="28"/>
        </w:rPr>
        <w:t>следующих</w:t>
      </w:r>
      <w:proofErr w:type="gramEnd"/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  <w:proofErr w:type="gramEnd"/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lastRenderedPageBreak/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DE6511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E6511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E6511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>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C94C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595B79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94C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proofErr w:type="gramEnd"/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>соответствии 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6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й Федерации 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обратился в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0C141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без учета места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>епредоставление</w:t>
      </w:r>
      <w:proofErr w:type="spellEnd"/>
      <w:r w:rsidR="00150A92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150A92">
        <w:rPr>
          <w:rFonts w:ascii="Liberation Serif" w:hAnsi="Liberation Serif" w:cs="Liberation Serif"/>
          <w:sz w:val="28"/>
          <w:szCs w:val="28"/>
        </w:rPr>
        <w:t>необходимых</w:t>
      </w:r>
      <w:proofErr w:type="gramEnd"/>
      <w:r w:rsidRPr="00150A92">
        <w:rPr>
          <w:rFonts w:ascii="Liberation Serif" w:hAnsi="Liberation Serif" w:cs="Liberation Serif"/>
          <w:sz w:val="28"/>
          <w:szCs w:val="28"/>
        </w:rPr>
        <w:t xml:space="preserve">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  <w:proofErr w:type="gramEnd"/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7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необходимым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 xml:space="preserve">перевод документов, выданных компетентными органами иностранных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  <w:proofErr w:type="gramEnd"/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документов предоставляется 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8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725DE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886CD5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153D00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работников объекта, предоставляющих муниципальные услуги, </w:t>
      </w:r>
      <w:proofErr w:type="spellStart"/>
      <w:r w:rsidRPr="00153D0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>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территориальном подразделении органа, предоставляющего муниципальную услугу по выбору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725DE8" w:rsidRDefault="008D63F9" w:rsidP="00725DE8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25DE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</w:t>
      </w:r>
      <w:proofErr w:type="gramStart"/>
      <w:r w:rsidR="00725DE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бизнес-сообщества</w:t>
      </w:r>
      <w:proofErr w:type="gramEnd"/>
      <w:r w:rsidR="00725DE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25DE8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725DE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725DE8" w:rsidRPr="00725DE8" w:rsidRDefault="00725DE8" w:rsidP="00725DE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не должно превышать 15 минут.</w:t>
      </w:r>
    </w:p>
    <w:p w:rsidR="0019757F" w:rsidRPr="00153D00" w:rsidRDefault="0019757F" w:rsidP="00725DE8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9A431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9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20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1" w:history="1">
        <w:r w:rsidRPr="00E64319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A43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="009A431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муниципальной услуги, 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в согласовании </w:t>
      </w:r>
      <w:r w:rsidR="0045355E" w:rsidRPr="00153D00">
        <w:rPr>
          <w:rFonts w:ascii="Liberation Serif" w:hAnsi="Liberation Serif" w:cs="Liberation Serif"/>
          <w:sz w:val="28"/>
          <w:szCs w:val="28"/>
        </w:rPr>
        <w:lastRenderedPageBreak/>
        <w:t>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9A43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услуги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обратившегося лица на подачу заявления 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</w:t>
      </w:r>
      <w:r w:rsidR="009A431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520541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proofErr w:type="spellStart"/>
      <w:r w:rsidR="000D22DD">
        <w:rPr>
          <w:rFonts w:ascii="Liberation Serif" w:hAnsi="Liberation Serif" w:cs="Liberation Serif"/>
          <w:sz w:val="28"/>
          <w:szCs w:val="28"/>
        </w:rPr>
        <w:t>Баженовского</w:t>
      </w:r>
      <w:proofErr w:type="spellEnd"/>
      <w:r w:rsidR="000D22DD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7B56E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8D4625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</w:t>
      </w: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  <w:proofErr w:type="gramEnd"/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4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2 статьи 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</w:t>
      </w:r>
      <w:proofErr w:type="gramEnd"/>
      <w:r w:rsidR="00F6270E">
        <w:rPr>
          <w:rFonts w:ascii="Liberation Serif" w:hAnsi="Liberation Serif" w:cs="Liberation Serif"/>
          <w:sz w:val="28"/>
          <w:szCs w:val="28"/>
        </w:rPr>
        <w:t xml:space="preserve">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услуг, 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</w:t>
      </w:r>
      <w:r w:rsidR="00FA5137" w:rsidRPr="00153D00">
        <w:rPr>
          <w:rFonts w:ascii="Liberation Serif" w:hAnsi="Liberation Serif" w:cs="Liberation Serif"/>
          <w:sz w:val="28"/>
          <w:szCs w:val="28"/>
        </w:rPr>
        <w:lastRenderedPageBreak/>
        <w:t>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gramEnd"/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пециалист, ответственный за прием 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</w:t>
      </w:r>
      <w:proofErr w:type="gramEnd"/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proofErr w:type="gramEnd"/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 w:rsidR="009A431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  <w:proofErr w:type="gramEnd"/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указанному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 и регистрацию заявлений 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за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>отказ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5665A6">
        <w:rPr>
          <w:rFonts w:ascii="Liberation Serif" w:hAnsi="Liberation Serif" w:cs="Liberation Serif"/>
          <w:sz w:val="28"/>
          <w:szCs w:val="28"/>
        </w:rPr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 xml:space="preserve">(или) </w:t>
      </w:r>
      <w:proofErr w:type="spellStart"/>
      <w:r w:rsidR="00FE4B0A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FE4B0A">
        <w:rPr>
          <w:rFonts w:ascii="Liberation Serif" w:hAnsi="Liberation Serif" w:cs="Liberation Serif"/>
          <w:sz w:val="28"/>
          <w:szCs w:val="28"/>
        </w:rPr>
        <w:t xml:space="preserve">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lastRenderedPageBreak/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в срок, 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 w:rsidR="00AA4E46">
        <w:rPr>
          <w:rFonts w:ascii="Liberation Serif" w:hAnsi="Liberation Serif" w:cs="Liberation Serif"/>
          <w:sz w:val="28"/>
          <w:szCs w:val="28"/>
        </w:rPr>
        <w:t>оригинал документа, содержащий техническую ошибку у заявителя изымается</w:t>
      </w:r>
      <w:proofErr w:type="gramEnd"/>
      <w:r w:rsidR="00AA4E46">
        <w:rPr>
          <w:rFonts w:ascii="Liberation Serif" w:hAnsi="Liberation Serif" w:cs="Liberation Serif"/>
          <w:sz w:val="28"/>
          <w:szCs w:val="28"/>
        </w:rPr>
        <w:t>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AA4E46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AA4E46">
        <w:rPr>
          <w:rFonts w:ascii="Liberation Serif" w:hAnsi="Liberation Serif" w:cs="Liberation Serif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сайте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потери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на бумажном носителе в течение </w:t>
      </w: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циального сайта в сети Интернет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proofErr w:type="gramEnd"/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превышающий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рабочих дней с даты получения ходатайства и прилагаемых к нему документов (при наличии) 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9A43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</w:t>
      </w: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и внеплановых проверок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AD13D7"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</w:t>
      </w:r>
      <w:r w:rsidR="00930C5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FB421B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AD13D7" w:rsidRPr="00153D00">
        <w:rPr>
          <w:rFonts w:ascii="Liberation Serif" w:hAnsi="Liberation Serif" w:cs="Liberation Serif"/>
          <w:sz w:val="28"/>
          <w:szCs w:val="28"/>
        </w:rPr>
        <w:lastRenderedPageBreak/>
        <w:t>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DB3273" w:rsidRPr="00AE2C5C">
        <w:rPr>
          <w:rFonts w:ascii="Liberation Serif" w:eastAsia="Calibri" w:hAnsi="Liberation Serif" w:cs="Liberation Serif"/>
          <w:sz w:val="28"/>
          <w:szCs w:val="28"/>
          <w:lang w:eastAsia="en-US"/>
        </w:rPr>
        <w:t>по жалобам заявителей на решения или действия (бездействие) должностных лиц Администрации, принятые или осуществленные ими в ходе пред</w:t>
      </w:r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>оставления муниципальной услуги</w:t>
      </w:r>
      <w:r w:rsidR="00DB3273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Pr="00153D00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  <w:proofErr w:type="gramEnd"/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муниципального образования </w:t>
      </w:r>
      <w:proofErr w:type="spellStart"/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>Баженовское</w:t>
      </w:r>
      <w:proofErr w:type="spellEnd"/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сельское поселение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46946" w:rsidRPr="00F26F72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</w:t>
      </w:r>
      <w:r w:rsidR="00A1142D" w:rsidRPr="00F9601C">
        <w:rPr>
          <w:rFonts w:ascii="Liberation Serif" w:hAnsi="Liberation Serif" w:cs="Liberation Serif"/>
          <w:sz w:val="28"/>
          <w:szCs w:val="28"/>
        </w:rPr>
        <w:t xml:space="preserve">Администрацию муниципального образования </w:t>
      </w:r>
      <w:proofErr w:type="spellStart"/>
      <w:r w:rsidR="00A1142D" w:rsidRPr="00F9601C">
        <w:rPr>
          <w:rFonts w:ascii="Liberation Serif" w:hAnsi="Liberation Serif" w:cs="Liberation Serif"/>
          <w:sz w:val="28"/>
          <w:szCs w:val="28"/>
        </w:rPr>
        <w:t>Байкаловский</w:t>
      </w:r>
      <w:proofErr w:type="spellEnd"/>
      <w:r w:rsidR="00A1142D" w:rsidRPr="00F9601C">
        <w:rPr>
          <w:rFonts w:ascii="Liberation Serif" w:hAnsi="Liberation Serif" w:cs="Liberation Serif"/>
          <w:sz w:val="28"/>
          <w:szCs w:val="28"/>
        </w:rPr>
        <w:t xml:space="preserve"> муниципальный район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</w:t>
      </w:r>
      <w:proofErr w:type="gramStart"/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>.».</w:t>
      </w:r>
      <w:proofErr w:type="gramEnd"/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форме, 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A1142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5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) 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№210-ФЗ 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53421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534216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88068C" w:rsidRPr="00725DE8" w:rsidRDefault="00B457F7" w:rsidP="00725DE8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DF657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123475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DF657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123475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="00DF657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по адресу</w:t>
      </w:r>
      <w:r w:rsidR="00DF657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  <w:r w:rsidR="008C608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25DE8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https://www.gosuslugi.ru/166790/1/info</w:t>
      </w:r>
      <w:r w:rsidR="00F435D5" w:rsidRPr="00725DE8">
        <w:rPr>
          <w:rFonts w:eastAsia="Calibri"/>
          <w:lang w:eastAsia="en-US"/>
        </w:rPr>
        <w:t>.</w:t>
      </w:r>
    </w:p>
    <w:p w:rsidR="0088068C" w:rsidRDefault="0088068C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P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proofErr w:type="gramEnd"/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proofErr w:type="gramStart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proofErr w:type="gramEnd"/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лиц не </w:t>
      </w:r>
      <w:proofErr w:type="gramStart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уполномочен</w:t>
      </w:r>
      <w:proofErr w:type="gramEnd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к(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(права собственности,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с _____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огласие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от</w:t>
      </w:r>
      <w:proofErr w:type="gramEnd"/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нанимателя помещения 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</w:t>
            </w:r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Отметка о нотариальном </w:t>
            </w:r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заверении подписей</w:t>
            </w:r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(указывается вид и реквизиты правоустанавливающего документа на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переустраиваемое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перепланировки 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)п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основании договора аренды - арендатором</w:t>
      </w:r>
      <w:r w:rsidR="009A431A">
        <w:rPr>
          <w:rFonts w:ascii="Liberation Serif" w:eastAsiaTheme="minorHAnsi" w:hAnsi="Liberation Serif" w:cs="Liberation Serif"/>
          <w:lang w:eastAsia="en-US"/>
        </w:rPr>
        <w:t xml:space="preserve">, при пользовании помещением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(должность,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принявшего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proofErr w:type="gramEnd"/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(при наличии) лица, уполномоченного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помещения)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(фамилия, имя, отчество (при наличии)</w:t>
      </w:r>
      <w:proofErr w:type="gramEnd"/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(указать наименования документов,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содержащих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отличное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обратились в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</w:t>
      </w:r>
      <w:proofErr w:type="spellStart"/>
      <w:r w:rsidRPr="00D97A46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1. Дать согласие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(переустройство, перепланировку, переустройство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 с ______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(указываются реквизиты нормативного правового акта субъекта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(наименование структурного подразделения и (или) Ф.И.О.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  <w:proofErr w:type="gramEnd"/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лица,</w:t>
      </w:r>
      <w:proofErr w:type="gramEnd"/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направившего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9A431A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связи с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пер</w:t>
      </w:r>
      <w:r>
        <w:rPr>
          <w:rFonts w:ascii="Liberation Serif" w:hAnsi="Liberation Serif" w:cs="Liberation Serif"/>
          <w:sz w:val="24"/>
          <w:szCs w:val="24"/>
        </w:rPr>
        <w:t xml:space="preserve">епланировку (указать </w:t>
      </w:r>
      <w:r w:rsidR="00AE60A4">
        <w:rPr>
          <w:rFonts w:ascii="Liberation Serif" w:hAnsi="Liberation Serif" w:cs="Liberation Serif"/>
          <w:sz w:val="24"/>
          <w:szCs w:val="24"/>
        </w:rPr>
        <w:t xml:space="preserve">нужное) помещения по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основании (указать вид и </w:t>
      </w:r>
      <w:r w:rsidR="00AF0093" w:rsidRPr="00AF0093">
        <w:rPr>
          <w:rFonts w:ascii="Liberation Serif" w:hAnsi="Liberation Serif" w:cs="Liberation Serif"/>
          <w:sz w:val="24"/>
          <w:szCs w:val="24"/>
        </w:rPr>
        <w:t>ре</w:t>
      </w:r>
      <w:r>
        <w:rPr>
          <w:rFonts w:ascii="Liberation Serif" w:hAnsi="Liberation Serif" w:cs="Liberation Serif"/>
          <w:sz w:val="24"/>
          <w:szCs w:val="24"/>
        </w:rPr>
        <w:t xml:space="preserve">квизиты </w:t>
      </w:r>
      <w:r w:rsidR="00AE60A4">
        <w:rPr>
          <w:rFonts w:ascii="Liberation Serif" w:hAnsi="Liberation Serif" w:cs="Liberation Serif"/>
          <w:sz w:val="24"/>
          <w:szCs w:val="24"/>
        </w:rPr>
        <w:t xml:space="preserve">правоустанавливающего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перепланируемое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 помещение)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  <w:proofErr w:type="gramEnd"/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E60A4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7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8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  <w:proofErr w:type="gramEnd"/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>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  <w:proofErr w:type="gramEnd"/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</w:t>
      </w:r>
      <w:proofErr w:type="gramStart"/>
      <w:r w:rsidR="00AF0093"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="00AF0093" w:rsidRPr="00AF0093">
        <w:rPr>
          <w:rFonts w:ascii="Liberation Serif" w:hAnsi="Liberation Serif" w:cs="Liberation Serif"/>
          <w:sz w:val="24"/>
          <w:szCs w:val="24"/>
        </w:rPr>
        <w:t>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Составлен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после  переустройства  и  (или)  перепланировки помещения,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произведенных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 w:rsidR="00315F58">
        <w:rPr>
          <w:rFonts w:ascii="Liberation Serif" w:hAnsi="Liberation Serif" w:cs="Liberation Serif"/>
          <w:sz w:val="24"/>
          <w:szCs w:val="24"/>
        </w:rPr>
        <w:t xml:space="preserve"> в </w:t>
      </w:r>
      <w:r>
        <w:rPr>
          <w:rFonts w:ascii="Liberation Serif" w:hAnsi="Liberation Serif" w:cs="Liberation Serif"/>
          <w:sz w:val="24"/>
          <w:szCs w:val="24"/>
        </w:rPr>
        <w:t>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="00646129">
        <w:rPr>
          <w:rFonts w:ascii="Liberation Serif" w:hAnsi="Liberation Serif" w:cs="Liberation Serif"/>
          <w:sz w:val="24"/>
          <w:szCs w:val="24"/>
        </w:rPr>
        <w:t>ненужное</w:t>
      </w:r>
      <w:proofErr w:type="gramEnd"/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5. Указанные работы выполнены в период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  <w:proofErr w:type="gramEnd"/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Принять/не принять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B91980">
      <w:headerReference w:type="even" r:id="rId29"/>
      <w:headerReference w:type="default" r:id="rId30"/>
      <w:headerReference w:type="first" r:id="rId31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7F" w:rsidRDefault="0028217F" w:rsidP="00923F93">
      <w:r>
        <w:separator/>
      </w:r>
    </w:p>
  </w:endnote>
  <w:endnote w:type="continuationSeparator" w:id="0">
    <w:p w:rsidR="0028217F" w:rsidRDefault="0028217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7F" w:rsidRDefault="0028217F" w:rsidP="00923F93">
      <w:r>
        <w:separator/>
      </w:r>
    </w:p>
  </w:footnote>
  <w:footnote w:type="continuationSeparator" w:id="0">
    <w:p w:rsidR="0028217F" w:rsidRDefault="0028217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51" w:rsidRDefault="004F2E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2E51" w:rsidRDefault="004F2E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51" w:rsidRDefault="004F2E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0590">
      <w:rPr>
        <w:rStyle w:val="ac"/>
        <w:noProof/>
      </w:rPr>
      <w:t>2</w:t>
    </w:r>
    <w:r>
      <w:rPr>
        <w:rStyle w:val="ac"/>
      </w:rPr>
      <w:fldChar w:fldCharType="end"/>
    </w:r>
  </w:p>
  <w:p w:rsidR="004F2E51" w:rsidRDefault="004F2E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51" w:rsidRDefault="004F2E51" w:rsidP="004F2E51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35BCCCFA"/>
    <w:lvl w:ilvl="0" w:tplc="0D3E82CC">
      <w:start w:val="1"/>
      <w:numFmt w:val="decimal"/>
      <w:lvlText w:val="%1."/>
      <w:lvlJc w:val="left"/>
      <w:pPr>
        <w:ind w:left="2786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22DD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217F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5F58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E51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47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590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5DE8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1C3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86CD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C5B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31A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142D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980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4CB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327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A70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2E5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2E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D5228E38CEF6BCBA422C92C0B03D0047E801CFE2536B0E0AADA527ED79E05FA073BCCAA6336C2BF33786768C9B473CE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jenovskoe.ru" TargetMode="External"/><Relationship Id="rId17" Type="http://schemas.openxmlformats.org/officeDocument/2006/relationships/hyperlink" Target="consultantplus://offline/ref=D5228E38CEF6BCBA422C92C0B03D0047E801CFE952630E0AADA527ED79E05FA073BCCAA6336C2BF33786768C9B473CE" TargetMode="External"/><Relationship Id="rId25" Type="http://schemas.openxmlformats.org/officeDocument/2006/relationships/hyperlink" Target="http://mfc66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2E45-FC2E-4884-AD60-172567F9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52</Pages>
  <Words>20104</Words>
  <Characters>114598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User02</cp:lastModifiedBy>
  <cp:revision>4</cp:revision>
  <cp:lastPrinted>2021-02-09T08:26:00Z</cp:lastPrinted>
  <dcterms:created xsi:type="dcterms:W3CDTF">2020-06-04T05:47:00Z</dcterms:created>
  <dcterms:modified xsi:type="dcterms:W3CDTF">2021-02-09T08:27:00Z</dcterms:modified>
</cp:coreProperties>
</file>