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</w:t>
      </w:r>
      <w:r w:rsidRPr="003D6F26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Сервисы портала Росреестра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На главной странице портала Росреестра (www.rosreestr.ru)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расположены удобные для граждан и организаций электронные сервисы,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позволяющие сэкономить время и самостоятельно получить необходимую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информацию.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Сервисы портала Росреестра помогают зарегистрировать права на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недвижимое имущество, поставить объекты на кадастровый учет, получить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сведения, содержащиеся в Едином государственной реестре недвижимости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(далее – ЕГРН).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Зачастую, при выборе недвижимость возникает необходимость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уточнить информацию сразу по нескольким объектами в короткие сроки. Для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этих целей на портале Росреестра существует возможность в режиме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реального времени просмотреть общедоступную информацию о любом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объекте недвижимости, но при одном условии: объект недвижимости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должен стоять на кадастровом учете.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Просмотреть такие сведения можно, выбрав на главной странице сайта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Росреестра в разделе «Сервисы» услугу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Справочная информация по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 xml:space="preserve">объектам недвижимости в режиме </w:t>
      </w:r>
      <w:r w:rsidRPr="003D6F26">
        <w:rPr>
          <w:rFonts w:cs="Times New Roman"/>
          <w:b/>
          <w:bCs/>
          <w:i/>
          <w:iCs/>
          <w:sz w:val="26"/>
          <w:szCs w:val="26"/>
        </w:rPr>
        <w:t>online</w:t>
      </w:r>
      <w:r w:rsidRPr="003D6F26">
        <w:rPr>
          <w:rFonts w:cs="Times New Roman"/>
          <w:sz w:val="26"/>
          <w:szCs w:val="26"/>
        </w:rPr>
        <w:t>». Заполнив предложенную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форму (необходимо указать кадастровый номер или адрес объекта),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необходимо пройти по ссылке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Сформировать запрос</w:t>
      </w:r>
      <w:r w:rsidRPr="003D6F26">
        <w:rPr>
          <w:rFonts w:cs="Times New Roman"/>
          <w:sz w:val="26"/>
          <w:szCs w:val="26"/>
        </w:rPr>
        <w:t>».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Выбрав нужный объект, можно просмотреть подробную информацию 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нем: кадастровый номер, статус объекта, площадь, кадастровая стоимость,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адрес, права и ограничения на данный объект, дата постановки на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кадастровый учет и другая информация. Данная информация носит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ознакомительный характер и не может быть предоставлена в качестве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документа.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 этом же окне есть возможность перейти по ссылке на сервис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Публичная кадастровая карта</w:t>
      </w:r>
      <w:r w:rsidRPr="003D6F26">
        <w:rPr>
          <w:rFonts w:cs="Times New Roman"/>
          <w:sz w:val="26"/>
          <w:szCs w:val="26"/>
        </w:rPr>
        <w:t>», кликнув на ссылку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Найти объект на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публичной кадастровой карте</w:t>
      </w:r>
      <w:r w:rsidRPr="003D6F26">
        <w:rPr>
          <w:rFonts w:cs="Times New Roman"/>
          <w:sz w:val="26"/>
          <w:szCs w:val="26"/>
        </w:rPr>
        <w:t>».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Публичная кадастровая карта в онлайн режиме позволяет получать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нужную кадастровую информацию для сделок с недвижимостью и землей, их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покупки, продажи, аренды и межевания земли. С помощью кадастровой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карты можно получить сведения о земельном участке, объекте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недвижимости, узнать кадастровый номер по адресу, узнать точный адрес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объекта, площадь, подготовиться к межеванию земли (кадастровым работам).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На портале Росреестра можно проверить в режиме реального времени,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 каком статусе находится поданная заявка/запрос на получение услуги.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Услуга предоставляется бесплатно в режиме онлайн. (Сервис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Проверка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исполнения запроса (заявления)</w:t>
      </w:r>
      <w:r w:rsidRPr="003D6F26">
        <w:rPr>
          <w:rFonts w:cs="Times New Roman"/>
          <w:sz w:val="26"/>
          <w:szCs w:val="26"/>
        </w:rPr>
        <w:t>»).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Если Вы получили сведения в электронном виде, 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Проверка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электронного документа</w:t>
      </w:r>
      <w:r w:rsidRPr="003D6F26">
        <w:rPr>
          <w:rFonts w:cs="Times New Roman"/>
          <w:sz w:val="26"/>
          <w:szCs w:val="26"/>
        </w:rPr>
        <w:t>» позволит сформировать печатное представление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выписки и проверить корректность электронной цифровой подписи, которой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lastRenderedPageBreak/>
        <w:t>она подписана.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Фонд данных государственной кадастровой оценки</w:t>
      </w:r>
      <w:r w:rsidRPr="003D6F26">
        <w:rPr>
          <w:rFonts w:cs="Times New Roman"/>
          <w:sz w:val="26"/>
          <w:szCs w:val="26"/>
        </w:rPr>
        <w:t>»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позволяет узнать, как была определена кадастровая стоимость объекта, для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этого нужно указать кадастровый номер объекта недвижимости.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На сайте Росреестра создан электронный 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Личный кабинет</w:t>
      </w:r>
      <w:r w:rsidRPr="003D6F26">
        <w:rPr>
          <w:rFonts w:cs="Times New Roman"/>
          <w:sz w:val="26"/>
          <w:szCs w:val="26"/>
        </w:rPr>
        <w:t>».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Для авторизации в «Личном кабинете» Росреестра используется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подтвержденная учетная запись пользователя на Едином портале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государственных услуг Российской Федерации.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 помощью сервиса «Личный кабинет», который размещен на главной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странице сайта Росреестра, можно подать заявление и документы на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регистрацию прав, кадастровый учет. Также в «Личном кабинете» можно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получить ключ доступа к Федеральной государственной информационной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системе ЕГРН, посредством которого сведения ЕГРН можно получить в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самое короткое время.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 «Личном кабинете» правообладатель может подать заявление на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исправление технической ошибки в сведениях ЕГРН о принадлежащем ему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объекте недвижимости, а также заявить о внесении записи в ЕГРН 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невозможности проведения любых действий с его недвижимостью без его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личного участия.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Имея авторизацию в «Личном кабинете» на сайте Росреестра, можно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воспользоваться сервисом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Офисы и приемные. Предварительная запись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на прием</w:t>
      </w:r>
      <w:r w:rsidRPr="003D6F26">
        <w:rPr>
          <w:rFonts w:cs="Times New Roman"/>
          <w:sz w:val="26"/>
          <w:szCs w:val="26"/>
        </w:rPr>
        <w:t>». С помощью данного сервиса заявитель может предварительно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записаться на экстерриториальный прием в любой функционирующий офис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МФЦ для получения данной услуг ведомства, выбрав удобные для него дату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 время.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Электронные сервисы Росреестра предоставляют возможность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получить государственные услуги Росреестра в удобное для граждан время,</w:t>
      </w:r>
    </w:p>
    <w:p w:rsidR="003D6F26" w:rsidRPr="003D6F26" w:rsidRDefault="003D6F26" w:rsidP="003D6F26">
      <w:pPr>
        <w:rPr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их использование позволит сократить финансовые затраты и оперативно.</w:t>
      </w:r>
      <w:r w:rsidRPr="003D6F26">
        <w:rPr>
          <w:sz w:val="26"/>
          <w:szCs w:val="26"/>
        </w:rPr>
        <w:t xml:space="preserve"> </w:t>
      </w:r>
    </w:p>
    <w:p w:rsidR="00F06EC8" w:rsidRPr="005228D2" w:rsidRDefault="00934E13" w:rsidP="003D6F26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06EC8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Петрова Вера Геральдовна</w:t>
      </w:r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hyperlink r:id="rId7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D6F26"/>
    <w:rsid w:val="003F3B6A"/>
    <w:rsid w:val="00441F2D"/>
    <w:rsid w:val="0050078B"/>
    <w:rsid w:val="005A7AE6"/>
    <w:rsid w:val="00665006"/>
    <w:rsid w:val="0068406F"/>
    <w:rsid w:val="007A6047"/>
    <w:rsid w:val="00934E13"/>
    <w:rsid w:val="00A169C7"/>
    <w:rsid w:val="00B015E8"/>
    <w:rsid w:val="00B47862"/>
    <w:rsid w:val="00BF2C9A"/>
    <w:rsid w:val="00C63373"/>
    <w:rsid w:val="00C702BC"/>
    <w:rsid w:val="00CA41B9"/>
    <w:rsid w:val="00CC1305"/>
    <w:rsid w:val="00D7788C"/>
    <w:rsid w:val="00E45E4B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2018-10-09T02:17:00Z</dcterms:created>
  <dcterms:modified xsi:type="dcterms:W3CDTF">2018-10-09T02:17:00Z</dcterms:modified>
</cp:coreProperties>
</file>