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531" w:rsidRPr="00964652" w:rsidRDefault="00C17531" w:rsidP="00C17531">
      <w:pPr>
        <w:widowControl w:val="0"/>
        <w:suppressAutoHyphens/>
        <w:jc w:val="both"/>
        <w:rPr>
          <w:rFonts w:ascii="Segoe UI" w:eastAsia="Arial Unicode MS" w:hAnsi="Segoe UI" w:cs="Segoe UI"/>
          <w:b/>
          <w:noProof/>
          <w:kern w:val="1"/>
          <w:lang w:eastAsia="sk-SK" w:bidi="hi-IN"/>
        </w:rPr>
      </w:pPr>
      <w:r>
        <w:rPr>
          <w:rFonts w:ascii="Segoe UI" w:eastAsia="Arial Unicode MS" w:hAnsi="Segoe UI" w:cs="Segoe UI"/>
          <w:b/>
          <w:noProof/>
          <w:kern w:val="1"/>
          <w:sz w:val="32"/>
          <w:szCs w:val="32"/>
          <w:lang w:eastAsia="ru-RU"/>
        </w:rPr>
        <w:drawing>
          <wp:inline distT="0" distB="0" distL="0" distR="0" wp14:anchorId="1E4AF7D1" wp14:editId="3D11D203">
            <wp:extent cx="2590800" cy="1076325"/>
            <wp:effectExtent l="19050" t="0" r="0" b="0"/>
            <wp:docPr id="1" name="Рисунок 1"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ва 2"/>
                    <pic:cNvPicPr>
                      <a:picLocks noChangeAspect="1" noChangeArrowheads="1"/>
                    </pic:cNvPicPr>
                  </pic:nvPicPr>
                  <pic:blipFill>
                    <a:blip r:embed="rId4" cstate="print"/>
                    <a:srcRect/>
                    <a:stretch>
                      <a:fillRect/>
                    </a:stretch>
                  </pic:blipFill>
                  <pic:spPr bwMode="auto">
                    <a:xfrm>
                      <a:off x="0" y="0"/>
                      <a:ext cx="2590800" cy="1076325"/>
                    </a:xfrm>
                    <a:prstGeom prst="rect">
                      <a:avLst/>
                    </a:prstGeom>
                    <a:noFill/>
                    <a:ln w="9525">
                      <a:noFill/>
                      <a:miter lim="800000"/>
                      <a:headEnd/>
                      <a:tailEnd/>
                    </a:ln>
                  </pic:spPr>
                </pic:pic>
              </a:graphicData>
            </a:graphic>
          </wp:inline>
        </w:drawing>
      </w:r>
      <w:r>
        <w:rPr>
          <w:rFonts w:ascii="Segoe UI" w:eastAsia="Arial Unicode MS" w:hAnsi="Segoe UI" w:cs="Segoe UI"/>
          <w:b/>
          <w:noProof/>
          <w:kern w:val="1"/>
          <w:lang w:eastAsia="sk-SK" w:bidi="hi-IN"/>
        </w:rPr>
        <w:tab/>
      </w:r>
      <w:r>
        <w:rPr>
          <w:rFonts w:ascii="Segoe UI" w:eastAsia="Arial Unicode MS" w:hAnsi="Segoe UI" w:cs="Segoe UI"/>
          <w:b/>
          <w:noProof/>
          <w:kern w:val="1"/>
          <w:lang w:eastAsia="sk-SK" w:bidi="hi-IN"/>
        </w:rPr>
        <w:tab/>
      </w:r>
      <w:r>
        <w:rPr>
          <w:rFonts w:ascii="Segoe UI" w:eastAsia="Arial Unicode MS" w:hAnsi="Segoe UI" w:cs="Segoe UI"/>
          <w:b/>
          <w:noProof/>
          <w:kern w:val="1"/>
          <w:lang w:eastAsia="sk-SK" w:bidi="hi-IN"/>
        </w:rPr>
        <w:tab/>
      </w:r>
      <w:r>
        <w:rPr>
          <w:rFonts w:ascii="Segoe UI" w:eastAsia="Arial Unicode MS" w:hAnsi="Segoe UI" w:cs="Segoe UI"/>
          <w:b/>
          <w:noProof/>
          <w:kern w:val="1"/>
          <w:lang w:eastAsia="sk-SK" w:bidi="hi-IN"/>
        </w:rPr>
        <w:tab/>
      </w:r>
      <w:r>
        <w:rPr>
          <w:rFonts w:ascii="Segoe UI" w:eastAsia="Arial Unicode MS" w:hAnsi="Segoe UI" w:cs="Segoe UI"/>
          <w:b/>
          <w:noProof/>
          <w:kern w:val="1"/>
          <w:lang w:eastAsia="sk-SK" w:bidi="hi-IN"/>
        </w:rPr>
        <w:tab/>
      </w:r>
      <w:r>
        <w:rPr>
          <w:rFonts w:ascii="Segoe UI" w:eastAsia="Arial Unicode MS" w:hAnsi="Segoe UI" w:cs="Segoe UI"/>
          <w:b/>
          <w:noProof/>
          <w:kern w:val="1"/>
          <w:lang w:eastAsia="sk-SK" w:bidi="hi-IN"/>
        </w:rPr>
        <w:tab/>
      </w:r>
      <w:r w:rsidRPr="00964652">
        <w:rPr>
          <w:rFonts w:ascii="Segoe UI" w:eastAsia="Arial Unicode MS" w:hAnsi="Segoe UI" w:cs="Segoe UI"/>
          <w:b/>
          <w:noProof/>
          <w:kern w:val="1"/>
          <w:lang w:eastAsia="sk-SK" w:bidi="hi-IN"/>
        </w:rPr>
        <w:t>ПРЕСС-РЕЛИЗ</w:t>
      </w:r>
    </w:p>
    <w:p w:rsidR="00F71471" w:rsidRDefault="00F3137C" w:rsidP="00F71471">
      <w:pPr>
        <w:spacing w:after="0" w:line="240" w:lineRule="auto"/>
        <w:ind w:firstLine="708"/>
        <w:jc w:val="center"/>
        <w:rPr>
          <w:rFonts w:ascii="Segoe UI" w:hAnsi="Segoe UI" w:cs="Segoe UI"/>
          <w:sz w:val="32"/>
          <w:szCs w:val="32"/>
        </w:rPr>
      </w:pPr>
      <w:r>
        <w:rPr>
          <w:rFonts w:ascii="Segoe UI" w:hAnsi="Segoe UI" w:cs="Segoe UI"/>
          <w:sz w:val="32"/>
          <w:szCs w:val="32"/>
        </w:rPr>
        <w:t>Поздравляем, напоминаем и разъясняем</w:t>
      </w:r>
      <w:bookmarkStart w:id="0" w:name="_GoBack"/>
      <w:bookmarkEnd w:id="0"/>
      <w:r>
        <w:rPr>
          <w:rFonts w:ascii="Segoe UI" w:hAnsi="Segoe UI" w:cs="Segoe UI"/>
          <w:sz w:val="32"/>
          <w:szCs w:val="32"/>
        </w:rPr>
        <w:t>!</w:t>
      </w:r>
    </w:p>
    <w:p w:rsidR="00F3137C" w:rsidRPr="00F71471" w:rsidRDefault="00F3137C" w:rsidP="00F71471">
      <w:pPr>
        <w:spacing w:after="0" w:line="240" w:lineRule="auto"/>
        <w:ind w:firstLine="708"/>
        <w:jc w:val="center"/>
        <w:rPr>
          <w:rFonts w:ascii="Segoe UI" w:hAnsi="Segoe UI" w:cs="Segoe UI"/>
          <w:sz w:val="32"/>
          <w:szCs w:val="32"/>
        </w:rPr>
      </w:pPr>
    </w:p>
    <w:p w:rsidR="00D7594A" w:rsidRPr="00D7594A" w:rsidRDefault="00D7594A" w:rsidP="00D7594A">
      <w:pPr>
        <w:spacing w:after="0" w:line="240" w:lineRule="auto"/>
        <w:ind w:firstLine="708"/>
        <w:jc w:val="both"/>
        <w:rPr>
          <w:rFonts w:ascii="Segoe UI" w:hAnsi="Segoe UI" w:cs="Segoe UI"/>
          <w:sz w:val="24"/>
          <w:szCs w:val="24"/>
        </w:rPr>
      </w:pPr>
      <w:r w:rsidRPr="00D7594A">
        <w:rPr>
          <w:rFonts w:ascii="Segoe UI" w:hAnsi="Segoe UI" w:cs="Segoe UI"/>
          <w:sz w:val="24"/>
          <w:szCs w:val="24"/>
        </w:rPr>
        <w:t xml:space="preserve">В первый день октября в России, как и во многих других странах мира, официально отмечается День пожилых людей. Этот праздник призван привлечь внимание общественности к проблемам людей пожилого возраста, к необходимости улучшения качества их жизни. </w:t>
      </w:r>
    </w:p>
    <w:p w:rsidR="00D7594A" w:rsidRPr="00D7594A" w:rsidRDefault="00D7594A" w:rsidP="00D7594A">
      <w:pPr>
        <w:spacing w:after="0" w:line="240" w:lineRule="auto"/>
        <w:ind w:firstLine="708"/>
        <w:jc w:val="both"/>
        <w:rPr>
          <w:rFonts w:ascii="Segoe UI" w:hAnsi="Segoe UI" w:cs="Segoe UI"/>
          <w:sz w:val="24"/>
          <w:szCs w:val="24"/>
        </w:rPr>
      </w:pPr>
      <w:r w:rsidRPr="00D7594A">
        <w:rPr>
          <w:rFonts w:ascii="Segoe UI" w:hAnsi="Segoe UI" w:cs="Segoe UI"/>
          <w:sz w:val="24"/>
          <w:szCs w:val="24"/>
        </w:rPr>
        <w:t xml:space="preserve">В преддверии Международного Дня пожилого человека в уральской редакции «Аргументы и факты» состоялась встреча экспертов разных сфер и представителей общественности. </w:t>
      </w:r>
    </w:p>
    <w:p w:rsidR="00D7594A" w:rsidRPr="00D7594A" w:rsidRDefault="00D7594A" w:rsidP="00D7594A">
      <w:pPr>
        <w:spacing w:after="0" w:line="240" w:lineRule="auto"/>
        <w:ind w:firstLine="708"/>
        <w:jc w:val="both"/>
        <w:rPr>
          <w:rFonts w:ascii="Segoe UI" w:hAnsi="Segoe UI" w:cs="Segoe UI"/>
          <w:sz w:val="24"/>
          <w:szCs w:val="24"/>
        </w:rPr>
      </w:pPr>
      <w:r w:rsidRPr="00D7594A">
        <w:rPr>
          <w:rFonts w:ascii="Segoe UI" w:hAnsi="Segoe UI" w:cs="Segoe UI"/>
          <w:sz w:val="24"/>
          <w:szCs w:val="24"/>
        </w:rPr>
        <w:t xml:space="preserve">В формате круглого стола специалисты Управления </w:t>
      </w:r>
      <w:proofErr w:type="spellStart"/>
      <w:r w:rsidRPr="00D7594A">
        <w:rPr>
          <w:rFonts w:ascii="Segoe UI" w:hAnsi="Segoe UI" w:cs="Segoe UI"/>
          <w:sz w:val="24"/>
          <w:szCs w:val="24"/>
        </w:rPr>
        <w:t>Росреестра</w:t>
      </w:r>
      <w:proofErr w:type="spellEnd"/>
      <w:r w:rsidRPr="00D7594A">
        <w:rPr>
          <w:rFonts w:ascii="Segoe UI" w:hAnsi="Segoe UI" w:cs="Segoe UI"/>
          <w:sz w:val="24"/>
          <w:szCs w:val="24"/>
        </w:rPr>
        <w:t xml:space="preserve"> по Свердловской области напомнили гражданам почтенного возраста о том, как оградить себя от возможных проблем. </w:t>
      </w:r>
    </w:p>
    <w:p w:rsidR="00D7594A" w:rsidRPr="00D7594A" w:rsidRDefault="00D7594A" w:rsidP="00D7594A">
      <w:pPr>
        <w:spacing w:after="0" w:line="240" w:lineRule="auto"/>
        <w:ind w:firstLine="708"/>
        <w:jc w:val="both"/>
        <w:rPr>
          <w:rFonts w:ascii="Segoe UI" w:hAnsi="Segoe UI" w:cs="Segoe UI"/>
          <w:sz w:val="24"/>
          <w:szCs w:val="24"/>
        </w:rPr>
      </w:pPr>
      <w:r w:rsidRPr="00D7594A">
        <w:rPr>
          <w:rFonts w:ascii="Segoe UI" w:hAnsi="Segoe UI" w:cs="Segoe UI"/>
          <w:sz w:val="24"/>
          <w:szCs w:val="24"/>
        </w:rPr>
        <w:t xml:space="preserve">Многие пожилые россияне, как бы стремительно ни менялась жизнь, по-прежнему остаются в пенсионном возрасте приверженцами садово-дачного образа жизни. </w:t>
      </w:r>
    </w:p>
    <w:p w:rsidR="00D7594A" w:rsidRPr="00D7594A" w:rsidRDefault="00D7594A" w:rsidP="00D7594A">
      <w:pPr>
        <w:spacing w:after="0" w:line="240" w:lineRule="auto"/>
        <w:ind w:firstLine="708"/>
        <w:jc w:val="both"/>
        <w:rPr>
          <w:rFonts w:ascii="Segoe UI" w:hAnsi="Segoe UI" w:cs="Segoe UI"/>
          <w:sz w:val="24"/>
          <w:szCs w:val="24"/>
        </w:rPr>
      </w:pPr>
      <w:r w:rsidRPr="00D7594A">
        <w:rPr>
          <w:rFonts w:ascii="Segoe UI" w:hAnsi="Segoe UI" w:cs="Segoe UI"/>
          <w:sz w:val="24"/>
          <w:szCs w:val="24"/>
        </w:rPr>
        <w:t xml:space="preserve">Начальник отдела землеустройства и мониторинга земель Управления </w:t>
      </w:r>
      <w:proofErr w:type="spellStart"/>
      <w:r w:rsidRPr="00D7594A">
        <w:rPr>
          <w:rFonts w:ascii="Segoe UI" w:hAnsi="Segoe UI" w:cs="Segoe UI"/>
          <w:sz w:val="24"/>
          <w:szCs w:val="24"/>
        </w:rPr>
        <w:t>Росреестра</w:t>
      </w:r>
      <w:proofErr w:type="spellEnd"/>
      <w:r w:rsidRPr="00D7594A">
        <w:rPr>
          <w:rFonts w:ascii="Segoe UI" w:hAnsi="Segoe UI" w:cs="Segoe UI"/>
          <w:sz w:val="24"/>
          <w:szCs w:val="24"/>
        </w:rPr>
        <w:t xml:space="preserve"> по Свердловской области Наталья </w:t>
      </w:r>
      <w:proofErr w:type="spellStart"/>
      <w:r w:rsidRPr="00D7594A">
        <w:rPr>
          <w:rFonts w:ascii="Segoe UI" w:hAnsi="Segoe UI" w:cs="Segoe UI"/>
          <w:sz w:val="24"/>
          <w:szCs w:val="24"/>
        </w:rPr>
        <w:t>Коробкова</w:t>
      </w:r>
      <w:proofErr w:type="spellEnd"/>
      <w:r w:rsidRPr="00D7594A">
        <w:rPr>
          <w:rFonts w:ascii="Segoe UI" w:hAnsi="Segoe UI" w:cs="Segoe UI"/>
          <w:sz w:val="24"/>
          <w:szCs w:val="24"/>
        </w:rPr>
        <w:t xml:space="preserve"> рекомендовала гражданам устанавливать границы земельных участков. «На участок и дом должны быть оформлены права. Установленные границы земельного участка означают, что права собственника в любых спорах защищены. Старые документы и планы могут быть недействительны. В 1990-е годы размеры участка определялись, что называется, «на глаз». А сейчас есть инструментальная съемка, сведения о координатах. Если эти данные внесены в единый государственный реестр недвижимости, собственник может спать спокойно. То же самое касается объекта недвижимости. Раньше технический паспорт считался основным документом на него, но практически на каждом участке постройки были изменены, а, значит, содержание старого техпаспорта может не соответствовать их текущему состоянию». </w:t>
      </w:r>
    </w:p>
    <w:p w:rsidR="00D7594A" w:rsidRPr="00D7594A" w:rsidRDefault="00D7594A" w:rsidP="00D7594A">
      <w:pPr>
        <w:spacing w:after="0" w:line="240" w:lineRule="auto"/>
        <w:ind w:firstLine="708"/>
        <w:jc w:val="both"/>
        <w:rPr>
          <w:rFonts w:ascii="Segoe UI" w:hAnsi="Segoe UI" w:cs="Segoe UI"/>
          <w:sz w:val="24"/>
          <w:szCs w:val="24"/>
        </w:rPr>
      </w:pPr>
      <w:r w:rsidRPr="00D7594A">
        <w:rPr>
          <w:rFonts w:ascii="Segoe UI" w:hAnsi="Segoe UI" w:cs="Segoe UI"/>
          <w:sz w:val="24"/>
          <w:szCs w:val="24"/>
        </w:rPr>
        <w:t xml:space="preserve">Эксперт Управления </w:t>
      </w:r>
      <w:proofErr w:type="spellStart"/>
      <w:r w:rsidRPr="00D7594A">
        <w:rPr>
          <w:rFonts w:ascii="Segoe UI" w:hAnsi="Segoe UI" w:cs="Segoe UI"/>
          <w:sz w:val="24"/>
          <w:szCs w:val="24"/>
        </w:rPr>
        <w:t>Росреестра</w:t>
      </w:r>
      <w:proofErr w:type="spellEnd"/>
      <w:r w:rsidRPr="00D7594A">
        <w:rPr>
          <w:rFonts w:ascii="Segoe UI" w:hAnsi="Segoe UI" w:cs="Segoe UI"/>
          <w:sz w:val="24"/>
          <w:szCs w:val="24"/>
        </w:rPr>
        <w:t xml:space="preserve"> по Свердловской области заместитель начальника отдела регистрации недвижимости Марина Казанцева разъяснила суть и порядок «дачной амнистии. «Земля – первична, и прежде чем оформлять стоящие на ней постройки или начать строительство, нужно оформить права на участок. Порядок предоставления садовых участков в советский период отличается от современного. Надо не полениться и найти старые документы. Пока не будет проведена государственная регистрация права собственности на земельный участок, говорить о том, что вы его собственник нельзя. Дачная амнистия 2006 года подразумевает </w:t>
      </w:r>
      <w:r w:rsidRPr="00D7594A">
        <w:rPr>
          <w:rFonts w:ascii="Segoe UI" w:hAnsi="Segoe UI" w:cs="Segoe UI"/>
          <w:sz w:val="24"/>
          <w:szCs w:val="24"/>
        </w:rPr>
        <w:lastRenderedPageBreak/>
        <w:t xml:space="preserve">упрощенный порядок оформления права собственности. Отсутствие такого права чревато потерей участка. Землю нельзя будет продать, заложить или передать по наследству – она может вернуться государству». </w:t>
      </w:r>
    </w:p>
    <w:p w:rsidR="00D7594A" w:rsidRPr="00D7594A" w:rsidRDefault="00D7594A" w:rsidP="00D7594A">
      <w:pPr>
        <w:spacing w:after="0" w:line="240" w:lineRule="auto"/>
        <w:ind w:firstLine="708"/>
        <w:jc w:val="both"/>
        <w:rPr>
          <w:rFonts w:ascii="Segoe UI" w:hAnsi="Segoe UI" w:cs="Segoe UI"/>
          <w:sz w:val="24"/>
          <w:szCs w:val="24"/>
        </w:rPr>
      </w:pPr>
      <w:r w:rsidRPr="00D7594A">
        <w:rPr>
          <w:rFonts w:ascii="Segoe UI" w:hAnsi="Segoe UI" w:cs="Segoe UI"/>
          <w:sz w:val="24"/>
          <w:szCs w:val="24"/>
        </w:rPr>
        <w:t xml:space="preserve">Управление </w:t>
      </w:r>
      <w:proofErr w:type="spellStart"/>
      <w:r w:rsidRPr="00D7594A">
        <w:rPr>
          <w:rFonts w:ascii="Segoe UI" w:hAnsi="Segoe UI" w:cs="Segoe UI"/>
          <w:sz w:val="24"/>
          <w:szCs w:val="24"/>
        </w:rPr>
        <w:t>Росреестра</w:t>
      </w:r>
      <w:proofErr w:type="spellEnd"/>
      <w:r w:rsidRPr="00D7594A">
        <w:rPr>
          <w:rFonts w:ascii="Segoe UI" w:hAnsi="Segoe UI" w:cs="Segoe UI"/>
          <w:sz w:val="24"/>
          <w:szCs w:val="24"/>
        </w:rPr>
        <w:t xml:space="preserve"> по Свердловской области сердечно поздравляет всех жителей преклонного возраста региона с праздником, желает здоровья и благополучия!</w:t>
      </w:r>
    </w:p>
    <w:p w:rsidR="00C17531" w:rsidRPr="005E4AC8" w:rsidRDefault="00C17531" w:rsidP="00C17531">
      <w:pPr>
        <w:autoSpaceDE w:val="0"/>
        <w:autoSpaceDN w:val="0"/>
        <w:adjustRightInd w:val="0"/>
        <w:spacing w:after="0" w:line="240" w:lineRule="auto"/>
        <w:ind w:right="-1" w:firstLine="708"/>
        <w:jc w:val="both"/>
        <w:rPr>
          <w:rFonts w:ascii="Times New Roman" w:hAnsi="Times New Roman"/>
          <w:sz w:val="28"/>
          <w:szCs w:val="28"/>
        </w:rPr>
      </w:pPr>
    </w:p>
    <w:p w:rsidR="00C17531" w:rsidRPr="002674FF" w:rsidRDefault="00C17531" w:rsidP="00C17531">
      <w:pPr>
        <w:spacing w:after="0" w:line="240" w:lineRule="auto"/>
        <w:jc w:val="both"/>
        <w:rPr>
          <w:rFonts w:ascii="Segoe UI" w:hAnsi="Segoe UI" w:cs="Segoe UI"/>
          <w:sz w:val="18"/>
          <w:szCs w:val="18"/>
        </w:rPr>
      </w:pPr>
      <w:r>
        <w:rPr>
          <w:noProof/>
          <w:sz w:val="27"/>
          <w:szCs w:val="27"/>
          <w:lang w:eastAsia="ru-RU"/>
        </w:rPr>
        <mc:AlternateContent>
          <mc:Choice Requires="wps">
            <w:drawing>
              <wp:anchor distT="4294967291" distB="4294967291" distL="114300" distR="114300" simplePos="0" relativeHeight="251659264" behindDoc="0" locked="0" layoutInCell="1" allowOverlap="1" wp14:anchorId="55C91543" wp14:editId="1E418781">
                <wp:simplePos x="0" y="0"/>
                <wp:positionH relativeFrom="column">
                  <wp:posOffset>-75565</wp:posOffset>
                </wp:positionH>
                <wp:positionV relativeFrom="paragraph">
                  <wp:posOffset>24129</wp:posOffset>
                </wp:positionV>
                <wp:extent cx="600075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192A84" id="_x0000_t32" coordsize="21600,21600" o:spt="32" o:oned="t" path="m,l21600,21600e" filled="f">
                <v:path arrowok="t" fillok="f" o:connecttype="none"/>
                <o:lock v:ext="edit" shapetype="t"/>
              </v:shapetype>
              <v:shape id="Прямая со стрелкой 3" o:spid="_x0000_s1026" type="#_x0000_t32" style="position:absolute;margin-left:-5.95pt;margin-top:1.9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4STQIAAFUEAAAOAAAAZHJzL2Uyb0RvYy54bWysVEtu2zAQ3RfoHQjtHUmJfxEsB4Vkd5O2&#10;BpIegCYpi6hEEiRj2SgKpL1AjtArdNNFP8gZpBt1SH8Qt5ui6GY0JGce38w8anK1qSu0ZtpwKdIg&#10;PosCxASRlItVGry9nffGATIWC4orKVgabJkJrqbPn00albBzWcqKMo0ARJikUWlQWquSMDSkZDU2&#10;Z1IxAYeF1DW2sNSrkGrcAHpdhedRNAwbqanSkjBjYDffHQZTj18UjNg3RWGYRVUaADfrrfZ26Ww4&#10;neBkpbEqOdnTwP/AosZcwKVHqBxbjO40/wOq5kRLIwt7RmQdyqLghPkaoJo4+q2amxIr5muB5hh1&#10;bJP5f7Dk9XqhEadpcBEggWsYUfu5u+8e2p/tl+4BdR/bRzDdp+6+/dr+aL+3j+03dOH61iiTQHom&#10;FtpVTjbiRl1L8s4gIbMSixXz/G+3CkBjlxGepLiFUXD7snklKcTgOyt9EzeFrh0ktAdt/Ky2x1mx&#10;jUUENodRFI0GMFJyOAtxckhU2tiXTNbIOWlgrMZ8VdpMCgGKkDr21+D1tbGOFk4OCe5WIee8qrww&#10;KoEa4D4YjwY+w8iKU3fq4oxeLbNKozV22opGUeblBGgnYVreCerRSobpbO9bzKudD/GVcHhQGfDZ&#10;ezvxvL+MLmfj2bjf658PZ71+lOe9F/Os3xvO49Egv8izLI8/OGpxPyk5pUw4dgchx/2/E8r+Se0k&#10;eJTysQ/hKbpvGJA9fD1pP1o3zZ0ulpJuF/owctCuD96/M/c4nq7Bf/o3mP4CAAD//wMAUEsDBBQA&#10;BgAIAAAAIQBLNLoX2wAAAAcBAAAPAAAAZHJzL2Rvd25yZXYueG1sTI/NbsIwEITvSLyDtZV6AydE&#10;pSWNgxASnJAqfh7AibeJ1XgdxQbSt2fbS3sczWjmm2I9uk7ccAjWk4J0noBAqr2x1Ci4nHezNxAh&#10;ajK684QKvjHAupxOCp0bf6cj3k6xEVxCIdcK2hj7XMpQt+h0mPseib1PPzgdWQ6NNIO+c7nr5CJJ&#10;ltJpS7zQ6h63LdZfp6tT8HHIXsxmafcLX+8vFdrXXW8rpZ6fxs07iIhj/AvDDz6jQ8lMlb+SCaJT&#10;MEvTFUcVZPyA/VWWpSCqXy3LQv7nLx8AAAD//wMAUEsBAi0AFAAGAAgAAAAhALaDOJL+AAAA4QEA&#10;ABMAAAAAAAAAAAAAAAAAAAAAAFtDb250ZW50X1R5cGVzXS54bWxQSwECLQAUAAYACAAAACEAOP0h&#10;/9YAAACUAQAACwAAAAAAAAAAAAAAAAAvAQAAX3JlbHMvLnJlbHNQSwECLQAUAAYACAAAACEAOSgO&#10;Ek0CAABVBAAADgAAAAAAAAAAAAAAAAAuAgAAZHJzL2Uyb0RvYy54bWxQSwECLQAUAAYACAAAACEA&#10;SzS6F9sAAAAHAQAADwAAAAAAAAAAAAAAAACnBAAAZHJzL2Rvd25yZXYueG1sUEsFBgAAAAAEAAQA&#10;8wAAAK8FAAAAAA==&#10;" strokecolor="#0070c0" strokeweight="1.25pt"/>
            </w:pict>
          </mc:Fallback>
        </mc:AlternateContent>
      </w:r>
      <w:r>
        <w:rPr>
          <w:rFonts w:ascii="Segoe UI" w:hAnsi="Segoe UI" w:cs="Segoe UI"/>
          <w:b/>
          <w:sz w:val="18"/>
          <w:szCs w:val="18"/>
        </w:rPr>
        <w:t xml:space="preserve">Контакты для СМИ: </w:t>
      </w:r>
      <w:r>
        <w:rPr>
          <w:rFonts w:ascii="Segoe UI" w:hAnsi="Segoe UI" w:cs="Segoe UI"/>
          <w:sz w:val="18"/>
          <w:szCs w:val="18"/>
        </w:rPr>
        <w:t xml:space="preserve">пресс-служба Управления </w:t>
      </w:r>
      <w:proofErr w:type="spellStart"/>
      <w:r>
        <w:rPr>
          <w:rFonts w:ascii="Segoe UI" w:hAnsi="Segoe UI" w:cs="Segoe UI"/>
          <w:sz w:val="18"/>
          <w:szCs w:val="18"/>
        </w:rPr>
        <w:t>Росреестра</w:t>
      </w:r>
      <w:proofErr w:type="spellEnd"/>
      <w:r>
        <w:rPr>
          <w:rFonts w:ascii="Segoe UI" w:hAnsi="Segoe UI" w:cs="Segoe UI"/>
          <w:sz w:val="18"/>
          <w:szCs w:val="18"/>
        </w:rPr>
        <w:t xml:space="preserve"> по Свердловской области </w:t>
      </w:r>
      <w:r>
        <w:rPr>
          <w:rFonts w:ascii="Segoe UI" w:hAnsi="Segoe UI" w:cs="Segoe UI"/>
          <w:sz w:val="18"/>
          <w:szCs w:val="18"/>
        </w:rPr>
        <w:br/>
        <w:t xml:space="preserve">Галина </w:t>
      </w:r>
      <w:proofErr w:type="spellStart"/>
      <w:r>
        <w:rPr>
          <w:rFonts w:ascii="Segoe UI" w:hAnsi="Segoe UI" w:cs="Segoe UI"/>
          <w:sz w:val="18"/>
          <w:szCs w:val="18"/>
        </w:rPr>
        <w:t>Зилалова</w:t>
      </w:r>
      <w:proofErr w:type="spellEnd"/>
      <w:r>
        <w:rPr>
          <w:rFonts w:ascii="Segoe UI" w:hAnsi="Segoe UI" w:cs="Segoe UI"/>
          <w:sz w:val="18"/>
          <w:szCs w:val="18"/>
        </w:rPr>
        <w:t xml:space="preserve">, тел. 8(343) 375-40-81  </w:t>
      </w:r>
      <w:r>
        <w:rPr>
          <w:rFonts w:ascii="Segoe UI" w:hAnsi="Segoe UI" w:cs="Segoe UI"/>
          <w:color w:val="000000"/>
          <w:sz w:val="18"/>
          <w:szCs w:val="18"/>
        </w:rPr>
        <w:t>эл. почта:</w:t>
      </w:r>
      <w:r w:rsidRPr="00F6691B">
        <w:rPr>
          <w:rStyle w:val="a3"/>
          <w:rFonts w:ascii="Segoe UI" w:hAnsi="Segoe UI" w:cs="Segoe UI"/>
          <w:sz w:val="18"/>
          <w:szCs w:val="18"/>
          <w:u w:val="none"/>
        </w:rPr>
        <w:t xml:space="preserve"> </w:t>
      </w:r>
      <w:r w:rsidRPr="00F6691B">
        <w:rPr>
          <w:rStyle w:val="a3"/>
          <w:rFonts w:ascii="Segoe UI" w:hAnsi="Segoe UI" w:cs="Segoe UI"/>
          <w:sz w:val="18"/>
          <w:szCs w:val="18"/>
          <w:u w:val="none"/>
          <w:lang w:val="en-US"/>
        </w:rPr>
        <w:t>press</w:t>
      </w:r>
      <w:r w:rsidRPr="00F6691B">
        <w:rPr>
          <w:rStyle w:val="a3"/>
          <w:rFonts w:ascii="Segoe UI" w:hAnsi="Segoe UI" w:cs="Segoe UI"/>
          <w:sz w:val="18"/>
          <w:szCs w:val="18"/>
          <w:u w:val="none"/>
        </w:rPr>
        <w:t>66_</w:t>
      </w:r>
      <w:proofErr w:type="spellStart"/>
      <w:r w:rsidRPr="00F6691B">
        <w:rPr>
          <w:rStyle w:val="a3"/>
          <w:rFonts w:ascii="Segoe UI" w:hAnsi="Segoe UI" w:cs="Segoe UI"/>
          <w:sz w:val="18"/>
          <w:szCs w:val="18"/>
          <w:u w:val="none"/>
          <w:lang w:val="en-US"/>
        </w:rPr>
        <w:t>rosreestr</w:t>
      </w:r>
      <w:proofErr w:type="spellEnd"/>
      <w:r w:rsidRPr="00F6691B">
        <w:rPr>
          <w:rStyle w:val="a3"/>
          <w:rFonts w:ascii="Segoe UI" w:hAnsi="Segoe UI" w:cs="Segoe UI"/>
          <w:sz w:val="18"/>
          <w:szCs w:val="18"/>
          <w:u w:val="none"/>
        </w:rPr>
        <w:t>@</w:t>
      </w:r>
      <w:r w:rsidRPr="00F6691B">
        <w:rPr>
          <w:rStyle w:val="a3"/>
          <w:rFonts w:ascii="Segoe UI" w:hAnsi="Segoe UI" w:cs="Segoe UI"/>
          <w:sz w:val="18"/>
          <w:szCs w:val="18"/>
          <w:u w:val="none"/>
          <w:lang w:val="en-US"/>
        </w:rPr>
        <w:t>mail</w:t>
      </w:r>
      <w:r w:rsidRPr="00F6691B">
        <w:rPr>
          <w:rStyle w:val="a3"/>
          <w:rFonts w:ascii="Segoe UI" w:hAnsi="Segoe UI" w:cs="Segoe UI"/>
          <w:sz w:val="18"/>
          <w:szCs w:val="18"/>
          <w:u w:val="none"/>
        </w:rPr>
        <w:t>.</w:t>
      </w:r>
      <w:proofErr w:type="spellStart"/>
      <w:r w:rsidRPr="00F6691B">
        <w:rPr>
          <w:rStyle w:val="a3"/>
          <w:rFonts w:ascii="Segoe UI" w:hAnsi="Segoe UI" w:cs="Segoe UI"/>
          <w:sz w:val="18"/>
          <w:szCs w:val="18"/>
          <w:u w:val="none"/>
          <w:lang w:val="en-US"/>
        </w:rPr>
        <w:t>ru</w:t>
      </w:r>
      <w:proofErr w:type="spellEnd"/>
    </w:p>
    <w:p w:rsidR="00C17531" w:rsidRPr="00C17531" w:rsidRDefault="00C17531" w:rsidP="00D7594A"/>
    <w:sectPr w:rsidR="00C17531" w:rsidRPr="00C17531" w:rsidSect="00591AB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26"/>
    <w:rsid w:val="004D0EE7"/>
    <w:rsid w:val="00A644A5"/>
    <w:rsid w:val="00B50826"/>
    <w:rsid w:val="00BA13EB"/>
    <w:rsid w:val="00C17531"/>
    <w:rsid w:val="00C4360B"/>
    <w:rsid w:val="00D7594A"/>
    <w:rsid w:val="00F3137C"/>
    <w:rsid w:val="00F71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1622"/>
  <w15:chartTrackingRefBased/>
  <w15:docId w15:val="{97AA72E6-4475-4DB9-91AC-F2E35871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75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417</Words>
  <Characters>2380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ЗилаловаГП</dc:creator>
  <cp:keywords/>
  <dc:description/>
  <cp:lastModifiedBy>ЗилаловаГП</cp:lastModifiedBy>
  <cp:revision>3</cp:revision>
  <dcterms:created xsi:type="dcterms:W3CDTF">2020-10-01T07:15:00Z</dcterms:created>
  <dcterms:modified xsi:type="dcterms:W3CDTF">2020-10-01T08:06:00Z</dcterms:modified>
</cp:coreProperties>
</file>